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29E" w:rsidRDefault="0000629E" w:rsidP="0000629E">
      <w:pPr>
        <w:jc w:val="center"/>
        <w:rPr>
          <w:rFonts w:ascii="黑体" w:eastAsia="黑体" w:hAnsi="黑体" w:cstheme="majorBidi"/>
          <w:b/>
          <w:color w:val="000000" w:themeColor="text1"/>
          <w:sz w:val="40"/>
          <w:szCs w:val="40"/>
          <w:lang w:val="en-GB"/>
        </w:rPr>
      </w:pPr>
      <w:r w:rsidRPr="00170734">
        <w:rPr>
          <w:rFonts w:ascii="黑体" w:eastAsia="黑体" w:hAnsi="黑体" w:cstheme="majorBidi" w:hint="eastAsia"/>
          <w:b/>
          <w:color w:val="000000" w:themeColor="text1"/>
          <w:sz w:val="40"/>
          <w:szCs w:val="40"/>
          <w:lang w:val="en-GB"/>
        </w:rPr>
        <w:t>安全责任书</w:t>
      </w:r>
      <w:r>
        <w:rPr>
          <w:rFonts w:ascii="黑体" w:eastAsia="黑体" w:hAnsi="黑体" w:cstheme="majorBidi" w:hint="eastAsia"/>
          <w:b/>
          <w:color w:val="000000" w:themeColor="text1"/>
          <w:sz w:val="40"/>
          <w:szCs w:val="40"/>
          <w:lang w:val="en-GB"/>
        </w:rPr>
        <w:t>（附页）</w:t>
      </w:r>
    </w:p>
    <w:p w:rsidR="0000629E" w:rsidRPr="0023661F" w:rsidRDefault="0000629E" w:rsidP="0000629E">
      <w:pPr>
        <w:spacing w:line="440" w:lineRule="exact"/>
        <w:ind w:firstLineChars="200" w:firstLine="520"/>
        <w:rPr>
          <w:rFonts w:ascii="宋体" w:hAnsi="宋体"/>
          <w:color w:val="000000"/>
          <w:sz w:val="26"/>
          <w:szCs w:val="26"/>
        </w:rPr>
      </w:pPr>
      <w:r w:rsidRPr="0023661F">
        <w:rPr>
          <w:rFonts w:ascii="宋体" w:hAnsi="宋体"/>
          <w:color w:val="000000"/>
          <w:sz w:val="26"/>
          <w:szCs w:val="26"/>
        </w:rPr>
        <w:t>为认真贯彻</w:t>
      </w:r>
      <w:r w:rsidRPr="0023661F">
        <w:rPr>
          <w:rFonts w:ascii="宋体" w:hAnsi="宋体" w:hint="eastAsia"/>
          <w:color w:val="000000"/>
          <w:sz w:val="26"/>
          <w:szCs w:val="26"/>
        </w:rPr>
        <w:t>“</w:t>
      </w:r>
      <w:r w:rsidRPr="0023661F">
        <w:rPr>
          <w:rFonts w:ascii="宋体" w:hAnsi="宋体"/>
          <w:color w:val="000000"/>
          <w:sz w:val="26"/>
          <w:szCs w:val="26"/>
        </w:rPr>
        <w:t>安全第一，预防为主</w:t>
      </w:r>
      <w:r w:rsidRPr="0023661F">
        <w:rPr>
          <w:rFonts w:ascii="宋体" w:hAnsi="宋体" w:hint="eastAsia"/>
          <w:color w:val="000000"/>
          <w:sz w:val="26"/>
          <w:szCs w:val="26"/>
        </w:rPr>
        <w:t>”</w:t>
      </w:r>
      <w:r w:rsidRPr="0023661F">
        <w:rPr>
          <w:rFonts w:ascii="宋体" w:hAnsi="宋体"/>
          <w:color w:val="000000"/>
          <w:sz w:val="26"/>
          <w:szCs w:val="26"/>
        </w:rPr>
        <w:t>的方针，</w:t>
      </w:r>
      <w:r w:rsidRPr="0023661F">
        <w:rPr>
          <w:rFonts w:ascii="宋体" w:hAnsi="宋体" w:hint="eastAsia"/>
          <w:color w:val="000000"/>
          <w:sz w:val="26"/>
          <w:szCs w:val="26"/>
        </w:rPr>
        <w:t>提高安全意识，增强安全管</w:t>
      </w:r>
      <w:r w:rsidRPr="007061F0">
        <w:rPr>
          <w:rFonts w:ascii="宋体" w:hAnsi="宋体" w:hint="eastAsia"/>
          <w:color w:val="000000" w:themeColor="text1"/>
          <w:sz w:val="26"/>
          <w:szCs w:val="26"/>
        </w:rPr>
        <w:t>理，研究院现与</w:t>
      </w:r>
      <w:r w:rsidRPr="0023661F">
        <w:rPr>
          <w:rFonts w:ascii="宋体" w:hAnsi="宋体" w:hint="eastAsia"/>
          <w:color w:val="000000"/>
          <w:sz w:val="26"/>
          <w:szCs w:val="26"/>
        </w:rPr>
        <w:t>拟进入我院实验室的课题</w:t>
      </w:r>
      <w:r>
        <w:rPr>
          <w:rFonts w:ascii="宋体" w:hAnsi="宋体" w:hint="eastAsia"/>
          <w:color w:val="000000"/>
          <w:sz w:val="26"/>
          <w:szCs w:val="26"/>
        </w:rPr>
        <w:t>（单位）</w:t>
      </w:r>
      <w:r w:rsidRPr="0023661F">
        <w:rPr>
          <w:rFonts w:ascii="宋体" w:hAnsi="宋体" w:hint="eastAsia"/>
          <w:color w:val="000000"/>
          <w:sz w:val="26"/>
          <w:szCs w:val="26"/>
        </w:rPr>
        <w:t>负责人及相关人员签订本责任书。</w:t>
      </w:r>
    </w:p>
    <w:p w:rsidR="0000629E" w:rsidRPr="0023661F" w:rsidRDefault="0000629E" w:rsidP="0000629E">
      <w:pPr>
        <w:spacing w:line="440" w:lineRule="exact"/>
        <w:ind w:firstLineChars="200" w:firstLine="520"/>
        <w:rPr>
          <w:rFonts w:ascii="宋体" w:hAnsi="宋体" w:hint="eastAsia"/>
          <w:color w:val="000000"/>
          <w:sz w:val="26"/>
          <w:szCs w:val="26"/>
        </w:rPr>
      </w:pPr>
      <w:r w:rsidRPr="0023661F">
        <w:rPr>
          <w:rFonts w:ascii="宋体" w:hAnsi="宋体" w:hint="eastAsia"/>
          <w:color w:val="000000"/>
          <w:sz w:val="26"/>
          <w:szCs w:val="26"/>
        </w:rPr>
        <w:t>本课题组相关人员郑重承诺：已认真学习并阅读《厦门大学实验室安全手册》、《萨本栋微米纳米科学技术研究院亦玄馆管理制度》、《萨本栋微米纳米科学技术研究院实验室安全管理办法（试行）》，并承诺严格遵守实验室各项安全管理制度及操作规程。如因自身违反规定而造成损害，相关个人愿意承担全部责任。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384"/>
        <w:gridCol w:w="1276"/>
        <w:gridCol w:w="1417"/>
        <w:gridCol w:w="1843"/>
        <w:gridCol w:w="1418"/>
        <w:gridCol w:w="1842"/>
      </w:tblGrid>
      <w:tr w:rsidR="0000629E" w:rsidRPr="0023661F" w:rsidTr="00871F8D">
        <w:tc>
          <w:tcPr>
            <w:tcW w:w="1384" w:type="dxa"/>
            <w:vAlign w:val="center"/>
          </w:tcPr>
          <w:p w:rsidR="0000629E" w:rsidRPr="0023661F" w:rsidRDefault="0000629E" w:rsidP="00871F8D">
            <w:pPr>
              <w:spacing w:line="440" w:lineRule="exact"/>
              <w:jc w:val="left"/>
              <w:rPr>
                <w:rFonts w:ascii="宋体" w:hAnsi="宋体"/>
                <w:color w:val="000000"/>
                <w:sz w:val="26"/>
                <w:szCs w:val="26"/>
              </w:rPr>
            </w:pPr>
            <w:r w:rsidRPr="0023661F">
              <w:rPr>
                <w:rFonts w:ascii="宋体" w:hAnsi="宋体" w:hint="eastAsia"/>
                <w:color w:val="000000"/>
                <w:sz w:val="26"/>
                <w:szCs w:val="26"/>
              </w:rPr>
              <w:t>负责人</w:t>
            </w:r>
          </w:p>
        </w:tc>
        <w:tc>
          <w:tcPr>
            <w:tcW w:w="2693" w:type="dxa"/>
            <w:gridSpan w:val="2"/>
            <w:vAlign w:val="center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00629E" w:rsidRPr="0023661F" w:rsidRDefault="0000629E" w:rsidP="00871F8D">
            <w:pPr>
              <w:spacing w:line="440" w:lineRule="exact"/>
              <w:rPr>
                <w:rFonts w:ascii="宋体" w:hAnsi="宋体"/>
                <w:color w:val="000000"/>
                <w:sz w:val="26"/>
                <w:szCs w:val="26"/>
              </w:rPr>
            </w:pPr>
            <w:r w:rsidRPr="0023661F">
              <w:rPr>
                <w:rFonts w:ascii="宋体" w:hAnsi="宋体" w:hint="eastAsia"/>
                <w:color w:val="000000"/>
                <w:sz w:val="26"/>
                <w:szCs w:val="26"/>
              </w:rPr>
              <w:t>联系方式</w:t>
            </w:r>
          </w:p>
        </w:tc>
        <w:tc>
          <w:tcPr>
            <w:tcW w:w="3260" w:type="dxa"/>
            <w:gridSpan w:val="2"/>
            <w:vAlign w:val="center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  <w:tr w:rsidR="0000629E" w:rsidRPr="0023661F" w:rsidTr="00871F8D">
        <w:tc>
          <w:tcPr>
            <w:tcW w:w="1384" w:type="dxa"/>
            <w:vAlign w:val="center"/>
          </w:tcPr>
          <w:p w:rsidR="0000629E" w:rsidRPr="0023661F" w:rsidRDefault="0000629E" w:rsidP="00871F8D">
            <w:pPr>
              <w:spacing w:line="440" w:lineRule="exact"/>
              <w:jc w:val="left"/>
              <w:rPr>
                <w:rFonts w:ascii="宋体" w:hAnsi="宋体"/>
                <w:color w:val="000000"/>
                <w:sz w:val="26"/>
                <w:szCs w:val="26"/>
              </w:rPr>
            </w:pPr>
            <w:r w:rsidRPr="0023661F">
              <w:rPr>
                <w:rFonts w:ascii="宋体" w:hAnsi="宋体" w:hint="eastAsia"/>
                <w:color w:val="000000"/>
                <w:sz w:val="26"/>
                <w:szCs w:val="26"/>
              </w:rPr>
              <w:t>地点</w:t>
            </w:r>
          </w:p>
        </w:tc>
        <w:tc>
          <w:tcPr>
            <w:tcW w:w="7796" w:type="dxa"/>
            <w:gridSpan w:val="5"/>
            <w:vAlign w:val="center"/>
          </w:tcPr>
          <w:p w:rsidR="0000629E" w:rsidRDefault="0000629E" w:rsidP="00871F8D">
            <w:pPr>
              <w:spacing w:line="440" w:lineRule="exact"/>
              <w:rPr>
                <w:rFonts w:ascii="宋体" w:hAnsi="宋体"/>
                <w:color w:val="000000"/>
                <w:sz w:val="26"/>
                <w:szCs w:val="26"/>
              </w:rPr>
            </w:pPr>
            <w:r>
              <w:rPr>
                <w:rFonts w:ascii="宋体" w:hAnsi="宋体" w:hint="eastAsia"/>
                <w:color w:val="000000"/>
                <w:sz w:val="26"/>
                <w:szCs w:val="26"/>
              </w:rPr>
              <w:t>（办公室、实验室）</w:t>
            </w:r>
          </w:p>
        </w:tc>
      </w:tr>
      <w:tr w:rsidR="0000629E" w:rsidRPr="0023661F" w:rsidTr="00871F8D">
        <w:tc>
          <w:tcPr>
            <w:tcW w:w="1384" w:type="dxa"/>
            <w:vAlign w:val="center"/>
          </w:tcPr>
          <w:p w:rsidR="0000629E" w:rsidRPr="0023661F" w:rsidRDefault="0000629E" w:rsidP="00871F8D">
            <w:pPr>
              <w:spacing w:line="440" w:lineRule="exact"/>
              <w:rPr>
                <w:rFonts w:ascii="宋体" w:hAnsi="宋体"/>
                <w:color w:val="000000"/>
                <w:sz w:val="26"/>
                <w:szCs w:val="26"/>
              </w:rPr>
            </w:pPr>
            <w:r w:rsidRPr="0023661F">
              <w:rPr>
                <w:rFonts w:ascii="宋体" w:hAnsi="宋体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276" w:type="dxa"/>
            <w:vAlign w:val="center"/>
          </w:tcPr>
          <w:p w:rsidR="0000629E" w:rsidRPr="0023661F" w:rsidRDefault="0000629E" w:rsidP="00871F8D">
            <w:pPr>
              <w:spacing w:line="440" w:lineRule="exact"/>
              <w:rPr>
                <w:rFonts w:ascii="宋体" w:hAnsi="宋体"/>
                <w:color w:val="000000"/>
                <w:sz w:val="26"/>
                <w:szCs w:val="26"/>
              </w:rPr>
            </w:pPr>
            <w:r>
              <w:rPr>
                <w:rFonts w:ascii="宋体" w:hAnsi="宋体" w:hint="eastAsia"/>
                <w:color w:val="000000"/>
                <w:sz w:val="26"/>
                <w:szCs w:val="26"/>
              </w:rPr>
              <w:t>学</w:t>
            </w:r>
            <w:r w:rsidRPr="0023661F">
              <w:rPr>
                <w:rFonts w:ascii="宋体" w:hAnsi="宋体" w:hint="eastAsia"/>
                <w:color w:val="000000"/>
                <w:sz w:val="26"/>
                <w:szCs w:val="26"/>
              </w:rPr>
              <w:t>号</w:t>
            </w:r>
          </w:p>
        </w:tc>
        <w:tc>
          <w:tcPr>
            <w:tcW w:w="1417" w:type="dxa"/>
            <w:vAlign w:val="center"/>
          </w:tcPr>
          <w:p w:rsidR="0000629E" w:rsidRPr="0023661F" w:rsidRDefault="0000629E" w:rsidP="00871F8D">
            <w:pPr>
              <w:spacing w:line="440" w:lineRule="exact"/>
              <w:rPr>
                <w:rFonts w:ascii="宋体" w:hAnsi="宋体"/>
                <w:color w:val="000000"/>
                <w:sz w:val="26"/>
                <w:szCs w:val="26"/>
              </w:rPr>
            </w:pPr>
            <w:r w:rsidRPr="0023661F">
              <w:rPr>
                <w:rFonts w:ascii="宋体" w:hAnsi="宋体" w:hint="eastAsia"/>
                <w:color w:val="000000"/>
                <w:sz w:val="26"/>
                <w:szCs w:val="26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00629E" w:rsidRPr="0023661F" w:rsidRDefault="0000629E" w:rsidP="00871F8D">
            <w:pPr>
              <w:spacing w:line="440" w:lineRule="exact"/>
              <w:rPr>
                <w:rFonts w:ascii="宋体" w:hAnsi="宋体"/>
                <w:color w:val="000000"/>
                <w:sz w:val="26"/>
                <w:szCs w:val="26"/>
              </w:rPr>
            </w:pPr>
            <w:r w:rsidRPr="0023661F">
              <w:rPr>
                <w:rFonts w:ascii="宋体" w:hAnsi="宋体" w:hint="eastAsia"/>
                <w:color w:val="000000"/>
                <w:sz w:val="26"/>
                <w:szCs w:val="26"/>
              </w:rPr>
              <w:t>院系</w:t>
            </w:r>
          </w:p>
        </w:tc>
        <w:tc>
          <w:tcPr>
            <w:tcW w:w="1418" w:type="dxa"/>
          </w:tcPr>
          <w:p w:rsidR="0000629E" w:rsidRPr="0023661F" w:rsidRDefault="0000629E" w:rsidP="00871F8D">
            <w:pPr>
              <w:spacing w:line="440" w:lineRule="exact"/>
              <w:rPr>
                <w:rFonts w:ascii="宋体" w:hAnsi="宋体"/>
                <w:color w:val="000000"/>
                <w:sz w:val="26"/>
                <w:szCs w:val="26"/>
              </w:rPr>
            </w:pPr>
            <w:r>
              <w:rPr>
                <w:rFonts w:ascii="宋体" w:hAnsi="宋体" w:hint="eastAsia"/>
                <w:color w:val="000000"/>
                <w:sz w:val="26"/>
                <w:szCs w:val="26"/>
              </w:rPr>
              <w:t>门禁权限</w:t>
            </w:r>
          </w:p>
        </w:tc>
        <w:tc>
          <w:tcPr>
            <w:tcW w:w="1842" w:type="dxa"/>
          </w:tcPr>
          <w:p w:rsidR="0000629E" w:rsidRDefault="0000629E" w:rsidP="00871F8D">
            <w:pPr>
              <w:spacing w:line="440" w:lineRule="exact"/>
              <w:rPr>
                <w:rFonts w:ascii="宋体" w:hAnsi="宋体"/>
                <w:color w:val="000000"/>
                <w:sz w:val="26"/>
                <w:szCs w:val="26"/>
              </w:rPr>
            </w:pPr>
            <w:r>
              <w:rPr>
                <w:rFonts w:ascii="宋体" w:hAnsi="宋体" w:hint="eastAsia"/>
                <w:color w:val="000000"/>
                <w:sz w:val="26"/>
                <w:szCs w:val="26"/>
              </w:rPr>
              <w:t>权限终止时间</w:t>
            </w:r>
          </w:p>
        </w:tc>
      </w:tr>
      <w:tr w:rsidR="0000629E" w:rsidRPr="0023661F" w:rsidTr="00871F8D">
        <w:trPr>
          <w:trHeight w:val="475"/>
        </w:trPr>
        <w:tc>
          <w:tcPr>
            <w:tcW w:w="1384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  <w:tr w:rsidR="0000629E" w:rsidRPr="0023661F" w:rsidTr="00871F8D">
        <w:trPr>
          <w:trHeight w:val="567"/>
        </w:trPr>
        <w:tc>
          <w:tcPr>
            <w:tcW w:w="1384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  <w:tr w:rsidR="0000629E" w:rsidRPr="0023661F" w:rsidTr="00871F8D">
        <w:trPr>
          <w:trHeight w:val="567"/>
        </w:trPr>
        <w:tc>
          <w:tcPr>
            <w:tcW w:w="1384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  <w:tr w:rsidR="0000629E" w:rsidRPr="0023661F" w:rsidTr="00871F8D">
        <w:trPr>
          <w:trHeight w:val="567"/>
        </w:trPr>
        <w:tc>
          <w:tcPr>
            <w:tcW w:w="1384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  <w:tr w:rsidR="0000629E" w:rsidRPr="0023661F" w:rsidTr="00871F8D">
        <w:trPr>
          <w:trHeight w:val="567"/>
        </w:trPr>
        <w:tc>
          <w:tcPr>
            <w:tcW w:w="1384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  <w:tr w:rsidR="0000629E" w:rsidRPr="0023661F" w:rsidTr="00871F8D">
        <w:trPr>
          <w:trHeight w:val="567"/>
        </w:trPr>
        <w:tc>
          <w:tcPr>
            <w:tcW w:w="1384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  <w:tr w:rsidR="0000629E" w:rsidRPr="0023661F" w:rsidTr="00871F8D">
        <w:trPr>
          <w:trHeight w:val="567"/>
        </w:trPr>
        <w:tc>
          <w:tcPr>
            <w:tcW w:w="1384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  <w:tr w:rsidR="0000629E" w:rsidRPr="0023661F" w:rsidTr="00871F8D">
        <w:trPr>
          <w:trHeight w:val="567"/>
        </w:trPr>
        <w:tc>
          <w:tcPr>
            <w:tcW w:w="1384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  <w:tr w:rsidR="0000629E" w:rsidRPr="0023661F" w:rsidTr="00871F8D">
        <w:trPr>
          <w:trHeight w:val="567"/>
        </w:trPr>
        <w:tc>
          <w:tcPr>
            <w:tcW w:w="1384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  <w:tr w:rsidR="0000629E" w:rsidRPr="0023661F" w:rsidTr="00871F8D">
        <w:trPr>
          <w:trHeight w:val="567"/>
        </w:trPr>
        <w:tc>
          <w:tcPr>
            <w:tcW w:w="1384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  <w:tr w:rsidR="0000629E" w:rsidRPr="0023661F" w:rsidTr="00871F8D">
        <w:trPr>
          <w:trHeight w:val="567"/>
        </w:trPr>
        <w:tc>
          <w:tcPr>
            <w:tcW w:w="1384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00629E" w:rsidRPr="0023661F" w:rsidRDefault="0000629E" w:rsidP="00871F8D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</w:tbl>
    <w:p w:rsidR="0000629E" w:rsidRPr="0023661F" w:rsidRDefault="0000629E" w:rsidP="0000629E">
      <w:pPr>
        <w:spacing w:line="440" w:lineRule="exact"/>
        <w:rPr>
          <w:rFonts w:ascii="宋体" w:hAnsi="宋体"/>
          <w:color w:val="000000"/>
          <w:sz w:val="26"/>
          <w:szCs w:val="26"/>
        </w:rPr>
      </w:pPr>
      <w:r w:rsidRPr="0023661F">
        <w:rPr>
          <w:rFonts w:ascii="宋体" w:hAnsi="宋体" w:hint="eastAsia"/>
          <w:color w:val="000000"/>
          <w:sz w:val="26"/>
          <w:szCs w:val="26"/>
        </w:rPr>
        <w:t>课题</w:t>
      </w:r>
      <w:r>
        <w:rPr>
          <w:rFonts w:ascii="宋体" w:hAnsi="宋体" w:hint="eastAsia"/>
          <w:color w:val="000000"/>
          <w:sz w:val="26"/>
          <w:szCs w:val="26"/>
        </w:rPr>
        <w:t>（单位）</w:t>
      </w:r>
      <w:r w:rsidRPr="0023661F">
        <w:rPr>
          <w:rFonts w:ascii="宋体" w:hAnsi="宋体" w:hint="eastAsia"/>
          <w:color w:val="000000"/>
          <w:sz w:val="26"/>
          <w:szCs w:val="26"/>
        </w:rPr>
        <w:t>安全负责人签字：</w:t>
      </w:r>
    </w:p>
    <w:p w:rsidR="0000629E" w:rsidRPr="0023661F" w:rsidRDefault="0000629E" w:rsidP="0000629E">
      <w:pPr>
        <w:spacing w:line="440" w:lineRule="exact"/>
        <w:rPr>
          <w:rFonts w:ascii="宋体" w:hAnsi="宋体"/>
          <w:color w:val="000000"/>
          <w:sz w:val="26"/>
          <w:szCs w:val="26"/>
        </w:rPr>
      </w:pPr>
      <w:r w:rsidRPr="0023661F">
        <w:rPr>
          <w:rFonts w:ascii="宋体" w:hAnsi="宋体" w:hint="eastAsia"/>
          <w:color w:val="000000"/>
          <w:sz w:val="26"/>
          <w:szCs w:val="26"/>
        </w:rPr>
        <w:t>课题</w:t>
      </w:r>
      <w:r>
        <w:rPr>
          <w:rFonts w:ascii="宋体" w:hAnsi="宋体" w:hint="eastAsia"/>
          <w:color w:val="000000"/>
          <w:sz w:val="26"/>
          <w:szCs w:val="26"/>
        </w:rPr>
        <w:t>（单位）</w:t>
      </w:r>
      <w:r w:rsidRPr="0023661F">
        <w:rPr>
          <w:rFonts w:ascii="宋体" w:hAnsi="宋体" w:hint="eastAsia"/>
          <w:color w:val="000000"/>
          <w:sz w:val="26"/>
          <w:szCs w:val="26"/>
        </w:rPr>
        <w:t>安全管理员签字：</w:t>
      </w:r>
    </w:p>
    <w:p w:rsidR="0000629E" w:rsidRPr="0023661F" w:rsidRDefault="0000629E" w:rsidP="0000629E">
      <w:pPr>
        <w:spacing w:line="440" w:lineRule="exact"/>
        <w:rPr>
          <w:rFonts w:ascii="宋体" w:hAnsi="宋体"/>
          <w:color w:val="000000"/>
          <w:sz w:val="26"/>
          <w:szCs w:val="26"/>
        </w:rPr>
      </w:pPr>
      <w:r>
        <w:rPr>
          <w:rFonts w:ascii="宋体" w:hAnsi="宋体" w:hint="eastAsia"/>
          <w:color w:val="000000"/>
          <w:sz w:val="26"/>
          <w:szCs w:val="26"/>
        </w:rPr>
        <w:t xml:space="preserve">责任单位公章：                                </w:t>
      </w:r>
      <w:r w:rsidRPr="0023661F">
        <w:rPr>
          <w:rFonts w:ascii="宋体" w:hAnsi="宋体" w:hint="eastAsia"/>
          <w:color w:val="000000"/>
          <w:sz w:val="26"/>
          <w:szCs w:val="26"/>
        </w:rPr>
        <w:t>研究院</w:t>
      </w:r>
      <w:r>
        <w:rPr>
          <w:rFonts w:ascii="宋体" w:hAnsi="宋体" w:hint="eastAsia"/>
          <w:color w:val="000000"/>
          <w:sz w:val="26"/>
          <w:szCs w:val="26"/>
        </w:rPr>
        <w:t>公</w:t>
      </w:r>
      <w:r w:rsidRPr="0023661F">
        <w:rPr>
          <w:rFonts w:ascii="宋体" w:hAnsi="宋体" w:hint="eastAsia"/>
          <w:color w:val="000000"/>
          <w:sz w:val="26"/>
          <w:szCs w:val="26"/>
        </w:rPr>
        <w:t>章：</w:t>
      </w:r>
    </w:p>
    <w:p w:rsidR="0000629E" w:rsidRDefault="0000629E" w:rsidP="0000629E">
      <w:pPr>
        <w:spacing w:line="440" w:lineRule="exact"/>
        <w:ind w:firstLineChars="200" w:firstLine="520"/>
        <w:rPr>
          <w:rFonts w:ascii="宋体" w:hAnsi="宋体"/>
          <w:color w:val="000000"/>
          <w:sz w:val="26"/>
          <w:szCs w:val="26"/>
        </w:rPr>
      </w:pPr>
      <w:r w:rsidRPr="0023661F">
        <w:rPr>
          <w:rFonts w:ascii="宋体" w:hAnsi="宋体" w:hint="eastAsia"/>
          <w:color w:val="000000"/>
          <w:sz w:val="26"/>
          <w:szCs w:val="26"/>
        </w:rPr>
        <w:t xml:space="preserve">                     </w:t>
      </w:r>
      <w:r>
        <w:rPr>
          <w:rFonts w:ascii="宋体" w:hAnsi="宋体" w:hint="eastAsia"/>
          <w:color w:val="000000"/>
          <w:sz w:val="26"/>
          <w:szCs w:val="26"/>
        </w:rPr>
        <w:t xml:space="preserve">                     </w:t>
      </w:r>
      <w:r w:rsidRPr="0023661F">
        <w:rPr>
          <w:rFonts w:ascii="宋体" w:hAnsi="宋体" w:hint="eastAsia"/>
          <w:color w:val="000000"/>
          <w:sz w:val="26"/>
          <w:szCs w:val="26"/>
        </w:rPr>
        <w:t>年   月    日</w:t>
      </w:r>
    </w:p>
    <w:p w:rsidR="0000629E" w:rsidRPr="0000629E" w:rsidRDefault="0000629E" w:rsidP="0000629E">
      <w:pPr>
        <w:spacing w:line="440" w:lineRule="exact"/>
        <w:ind w:firstLineChars="200" w:firstLine="520"/>
        <w:rPr>
          <w:rFonts w:ascii="宋体" w:hAnsi="宋体" w:hint="eastAsia"/>
          <w:color w:val="000000"/>
          <w:sz w:val="26"/>
          <w:szCs w:val="26"/>
        </w:rPr>
      </w:pPr>
    </w:p>
    <w:p w:rsidR="0000629E" w:rsidRPr="00170734" w:rsidRDefault="0000629E" w:rsidP="0000629E">
      <w:pPr>
        <w:jc w:val="center"/>
        <w:rPr>
          <w:rFonts w:ascii="黑体" w:eastAsia="黑体" w:hAnsi="黑体" w:cstheme="majorBidi"/>
          <w:b/>
          <w:color w:val="000000" w:themeColor="text1"/>
          <w:sz w:val="40"/>
          <w:szCs w:val="40"/>
          <w:lang w:val="en-GB"/>
        </w:rPr>
      </w:pPr>
      <w:r w:rsidRPr="00170734">
        <w:rPr>
          <w:rFonts w:ascii="黑体" w:eastAsia="黑体" w:hAnsi="黑体" w:cstheme="majorBidi" w:hint="eastAsia"/>
          <w:b/>
          <w:color w:val="000000" w:themeColor="text1"/>
          <w:sz w:val="40"/>
          <w:szCs w:val="40"/>
          <w:lang w:val="en-GB"/>
        </w:rPr>
        <w:t>实验室安全注意事项</w:t>
      </w:r>
    </w:p>
    <w:p w:rsidR="0000629E" w:rsidRPr="0023661F" w:rsidRDefault="0000629E" w:rsidP="0000629E">
      <w:pPr>
        <w:spacing w:line="440" w:lineRule="exact"/>
        <w:ind w:firstLineChars="200" w:firstLine="520"/>
        <w:rPr>
          <w:rFonts w:ascii="宋体" w:hAnsi="宋体"/>
          <w:color w:val="000000"/>
          <w:sz w:val="26"/>
          <w:szCs w:val="26"/>
        </w:rPr>
      </w:pPr>
      <w:r w:rsidRPr="0023661F">
        <w:rPr>
          <w:rFonts w:ascii="宋体" w:hAnsi="宋体" w:hint="eastAsia"/>
          <w:color w:val="000000"/>
          <w:sz w:val="26"/>
          <w:szCs w:val="26"/>
        </w:rPr>
        <w:t>第一条 课题</w:t>
      </w:r>
      <w:r w:rsidRPr="007061F0">
        <w:rPr>
          <w:rFonts w:ascii="宋体" w:hAnsi="宋体" w:hint="eastAsia"/>
          <w:color w:val="000000" w:themeColor="text1"/>
          <w:sz w:val="26"/>
          <w:szCs w:val="26"/>
        </w:rPr>
        <w:t>责任负责人为所在实验室安全负责人，指</w:t>
      </w:r>
      <w:r>
        <w:rPr>
          <w:rFonts w:ascii="宋体" w:hAnsi="宋体" w:hint="eastAsia"/>
          <w:color w:val="000000" w:themeColor="text1"/>
          <w:sz w:val="26"/>
          <w:szCs w:val="26"/>
        </w:rPr>
        <w:t>定</w:t>
      </w:r>
      <w:r w:rsidRPr="007061F0">
        <w:rPr>
          <w:rFonts w:ascii="宋体" w:hAnsi="宋体" w:hint="eastAsia"/>
          <w:color w:val="000000" w:themeColor="text1"/>
          <w:sz w:val="26"/>
          <w:szCs w:val="26"/>
        </w:rPr>
        <w:t>一名课题组成员为实验室安全管理员，负</w:t>
      </w:r>
      <w:r w:rsidRPr="0023661F">
        <w:rPr>
          <w:rFonts w:ascii="宋体" w:hAnsi="宋体" w:hint="eastAsia"/>
          <w:color w:val="000000"/>
          <w:sz w:val="26"/>
          <w:szCs w:val="26"/>
        </w:rPr>
        <w:t>责所在实验室的日常安全管理工作。进入实验室的人员均须通过厦门大学实验室安全考试系统，安全管理员须经过培训，具备一定的安全知识和技能。</w:t>
      </w:r>
    </w:p>
    <w:p w:rsidR="0000629E" w:rsidRPr="0023661F" w:rsidRDefault="0000629E" w:rsidP="0000629E">
      <w:pPr>
        <w:spacing w:line="440" w:lineRule="exact"/>
        <w:ind w:firstLineChars="200" w:firstLine="520"/>
        <w:rPr>
          <w:rFonts w:ascii="宋体" w:hAnsi="宋体"/>
          <w:color w:val="000000"/>
          <w:sz w:val="26"/>
          <w:szCs w:val="26"/>
        </w:rPr>
      </w:pPr>
      <w:r w:rsidRPr="0023661F">
        <w:rPr>
          <w:rFonts w:ascii="宋体" w:hAnsi="宋体" w:hint="eastAsia"/>
          <w:color w:val="000000"/>
          <w:sz w:val="26"/>
          <w:szCs w:val="26"/>
        </w:rPr>
        <w:t>第二条 未经研究院批准，不得擅自安排未签订责任书的人员进入实验室做实验，与实验无关人员禁止进入实验室。参观洁净室等来访事宜，需向院办公室</w:t>
      </w:r>
      <w:r w:rsidRPr="007061F0">
        <w:rPr>
          <w:rFonts w:ascii="宋体" w:hAnsi="宋体" w:hint="eastAsia"/>
          <w:color w:val="000000" w:themeColor="text1"/>
          <w:sz w:val="26"/>
          <w:szCs w:val="26"/>
        </w:rPr>
        <w:t>提前申请报批，获批后方可在视察窗参观。因洁净度</w:t>
      </w:r>
      <w:r w:rsidRPr="0023661F">
        <w:rPr>
          <w:rFonts w:ascii="宋体" w:hAnsi="宋体" w:hint="eastAsia"/>
          <w:color w:val="000000"/>
          <w:sz w:val="26"/>
          <w:szCs w:val="26"/>
        </w:rPr>
        <w:t>指标的要求，</w:t>
      </w:r>
      <w:r>
        <w:rPr>
          <w:rFonts w:ascii="宋体" w:hAnsi="宋体" w:hint="eastAsia"/>
          <w:color w:val="000000"/>
          <w:sz w:val="26"/>
          <w:szCs w:val="26"/>
        </w:rPr>
        <w:t>原则上</w:t>
      </w:r>
      <w:r w:rsidRPr="0023661F">
        <w:rPr>
          <w:rFonts w:ascii="宋体" w:hAnsi="宋体" w:hint="eastAsia"/>
          <w:color w:val="000000"/>
          <w:sz w:val="26"/>
          <w:szCs w:val="26"/>
        </w:rPr>
        <w:t>禁止进入洁净室内参观。</w:t>
      </w:r>
    </w:p>
    <w:p w:rsidR="0000629E" w:rsidRPr="0023661F" w:rsidRDefault="0000629E" w:rsidP="0000629E">
      <w:pPr>
        <w:spacing w:line="440" w:lineRule="exact"/>
        <w:ind w:firstLineChars="200" w:firstLine="520"/>
        <w:rPr>
          <w:rFonts w:ascii="宋体" w:hAnsi="宋体"/>
          <w:color w:val="000000"/>
          <w:sz w:val="26"/>
          <w:szCs w:val="26"/>
        </w:rPr>
      </w:pPr>
      <w:r w:rsidRPr="0023661F">
        <w:rPr>
          <w:rFonts w:ascii="宋体" w:hAnsi="宋体" w:hint="eastAsia"/>
          <w:color w:val="000000"/>
          <w:sz w:val="26"/>
          <w:szCs w:val="26"/>
        </w:rPr>
        <w:t>第三条 全院实验室均实行“安全伙伴”政策，晚上和节假日进入实验室开展实验必需2人以上，禁止</w:t>
      </w:r>
      <w:r w:rsidRPr="007061F0">
        <w:rPr>
          <w:rFonts w:ascii="宋体" w:hAnsi="宋体" w:hint="eastAsia"/>
          <w:color w:val="000000" w:themeColor="text1"/>
          <w:sz w:val="26"/>
          <w:szCs w:val="26"/>
        </w:rPr>
        <w:t>1人单独实</w:t>
      </w:r>
      <w:r w:rsidRPr="0023661F">
        <w:rPr>
          <w:rFonts w:ascii="宋体" w:hAnsi="宋体" w:hint="eastAsia"/>
          <w:color w:val="000000"/>
          <w:sz w:val="26"/>
          <w:szCs w:val="26"/>
        </w:rPr>
        <w:t>验。</w:t>
      </w:r>
    </w:p>
    <w:p w:rsidR="0000629E" w:rsidRPr="0023661F" w:rsidRDefault="0000629E" w:rsidP="0000629E">
      <w:pPr>
        <w:spacing w:line="440" w:lineRule="exact"/>
        <w:ind w:firstLineChars="200" w:firstLine="520"/>
        <w:rPr>
          <w:rFonts w:ascii="宋体" w:hAnsi="宋体"/>
          <w:color w:val="000000"/>
          <w:sz w:val="26"/>
          <w:szCs w:val="26"/>
        </w:rPr>
      </w:pPr>
      <w:r w:rsidRPr="0023661F">
        <w:rPr>
          <w:rFonts w:ascii="宋体" w:hAnsi="宋体" w:hint="eastAsia"/>
          <w:color w:val="000000"/>
          <w:sz w:val="26"/>
          <w:szCs w:val="26"/>
        </w:rPr>
        <w:t>第四条 实验室二次装修、施工改造等，安全负责人应提前向院办报备，获批后才可实施。在施工期间，实验室安全负责人是整个项目直接监督管理人。</w:t>
      </w:r>
    </w:p>
    <w:p w:rsidR="0000629E" w:rsidRPr="0023661F" w:rsidRDefault="0000629E" w:rsidP="0000629E">
      <w:pPr>
        <w:spacing w:line="440" w:lineRule="exact"/>
        <w:ind w:firstLineChars="200" w:firstLine="520"/>
        <w:rPr>
          <w:rFonts w:ascii="宋体" w:hAnsi="宋体"/>
          <w:color w:val="000000"/>
          <w:sz w:val="26"/>
          <w:szCs w:val="26"/>
        </w:rPr>
      </w:pPr>
      <w:r w:rsidRPr="0023661F">
        <w:rPr>
          <w:rFonts w:ascii="宋体" w:hAnsi="宋体" w:hint="eastAsia"/>
          <w:color w:val="000000"/>
          <w:sz w:val="26"/>
          <w:szCs w:val="26"/>
        </w:rPr>
        <w:t>第五条 新增大功率设备（大于1200w）或需布置水电气系统的仪器设备，必须事先向研究院办公室报备。仪器设备的存放，必须合乎放置要求。</w:t>
      </w:r>
    </w:p>
    <w:p w:rsidR="0000629E" w:rsidRPr="0023661F" w:rsidRDefault="0000629E" w:rsidP="0000629E">
      <w:pPr>
        <w:spacing w:line="440" w:lineRule="exact"/>
        <w:ind w:firstLineChars="200" w:firstLine="520"/>
        <w:rPr>
          <w:rFonts w:ascii="宋体" w:hAnsi="宋体"/>
          <w:color w:val="000000"/>
          <w:sz w:val="26"/>
          <w:szCs w:val="26"/>
        </w:rPr>
      </w:pPr>
      <w:r w:rsidRPr="007061F0">
        <w:rPr>
          <w:rFonts w:ascii="宋体" w:hAnsi="宋体" w:hint="eastAsia"/>
          <w:color w:val="000000" w:themeColor="text1"/>
          <w:sz w:val="26"/>
          <w:szCs w:val="26"/>
        </w:rPr>
        <w:t>第六条 各类气体进入实验室必须向</w:t>
      </w:r>
      <w:r w:rsidRPr="0023661F">
        <w:rPr>
          <w:rFonts w:ascii="宋体" w:hAnsi="宋体" w:hint="eastAsia"/>
          <w:color w:val="000000"/>
          <w:sz w:val="26"/>
          <w:szCs w:val="26"/>
        </w:rPr>
        <w:t>院办报备，按照规定摆放和固定，并做好标牌标识。易燃易爆气体必须事先审批后方进入实验室，并放置在防爆柜中使用。</w:t>
      </w:r>
    </w:p>
    <w:p w:rsidR="0000629E" w:rsidRPr="0023661F" w:rsidRDefault="0000629E" w:rsidP="0000629E">
      <w:pPr>
        <w:spacing w:line="440" w:lineRule="exact"/>
        <w:ind w:firstLineChars="200" w:firstLine="520"/>
        <w:rPr>
          <w:rFonts w:ascii="宋体" w:hAnsi="宋体"/>
          <w:color w:val="000000"/>
          <w:sz w:val="26"/>
          <w:szCs w:val="26"/>
        </w:rPr>
      </w:pPr>
      <w:r w:rsidRPr="0023661F">
        <w:rPr>
          <w:rFonts w:ascii="宋体" w:hAnsi="宋体" w:hint="eastAsia"/>
          <w:color w:val="000000"/>
          <w:sz w:val="26"/>
          <w:szCs w:val="26"/>
        </w:rPr>
        <w:t>第七条 化学药品进入实验室后需第一时间登陆信息系统进行数据录入，易制毒等危险化学品的采购和存放必须向院办报备。所有化学品的使用和回收需严格按照《萨本栋微米纳米科学技术研究院化学品管理制度》和《萨本栋微米纳米科学技术研究院实验室危险废物处理管理办法》执行。</w:t>
      </w:r>
    </w:p>
    <w:p w:rsidR="0000629E" w:rsidRPr="0023661F" w:rsidRDefault="0000629E" w:rsidP="0000629E">
      <w:pPr>
        <w:spacing w:line="440" w:lineRule="exact"/>
        <w:ind w:firstLineChars="200" w:firstLine="520"/>
        <w:rPr>
          <w:rFonts w:ascii="宋体" w:hAnsi="宋体"/>
          <w:color w:val="000000"/>
          <w:sz w:val="26"/>
          <w:szCs w:val="26"/>
        </w:rPr>
      </w:pPr>
      <w:r w:rsidRPr="0023661F">
        <w:rPr>
          <w:rFonts w:ascii="宋体" w:hAnsi="宋体" w:hint="eastAsia"/>
          <w:color w:val="000000"/>
          <w:sz w:val="26"/>
          <w:szCs w:val="26"/>
        </w:rPr>
        <w:t>第八条 实验室内配备的消防器</w:t>
      </w:r>
      <w:bookmarkStart w:id="0" w:name="_GoBack"/>
      <w:bookmarkEnd w:id="0"/>
      <w:r w:rsidRPr="0023661F">
        <w:rPr>
          <w:rFonts w:ascii="宋体" w:hAnsi="宋体" w:hint="eastAsia"/>
          <w:color w:val="000000"/>
          <w:sz w:val="26"/>
          <w:szCs w:val="26"/>
        </w:rPr>
        <w:t>材如</w:t>
      </w:r>
      <w:r w:rsidRPr="007061F0">
        <w:rPr>
          <w:rFonts w:ascii="宋体" w:hAnsi="宋体" w:hint="eastAsia"/>
          <w:color w:val="000000" w:themeColor="text1"/>
          <w:sz w:val="26"/>
          <w:szCs w:val="26"/>
        </w:rPr>
        <w:t>需增</w:t>
      </w:r>
      <w:r w:rsidRPr="0023661F">
        <w:rPr>
          <w:rFonts w:ascii="宋体" w:hAnsi="宋体" w:hint="eastAsia"/>
          <w:color w:val="000000"/>
          <w:sz w:val="26"/>
          <w:szCs w:val="26"/>
        </w:rPr>
        <w:t>加应及时向院办申请报备。实验人员应熟悉安全设施（如灭火器）的位置及使用方法、大楼的疏散通道疏散方向。严禁走廊堆放物品阻挡消防安全通道。严禁使用与实验无关的电加热器具，严禁超负荷用电。遇事故或停水、停电，使用者必须及时关好电器开关。</w:t>
      </w:r>
    </w:p>
    <w:p w:rsidR="00305F39" w:rsidRPr="00675A8A" w:rsidRDefault="0000629E" w:rsidP="00675A8A">
      <w:pPr>
        <w:spacing w:line="440" w:lineRule="exact"/>
        <w:ind w:firstLineChars="200" w:firstLine="520"/>
        <w:rPr>
          <w:rFonts w:ascii="宋体" w:hAnsi="宋体" w:hint="eastAsia"/>
          <w:color w:val="000000"/>
          <w:sz w:val="26"/>
          <w:szCs w:val="26"/>
        </w:rPr>
      </w:pPr>
      <w:r w:rsidRPr="0023661F">
        <w:rPr>
          <w:rFonts w:ascii="宋体" w:hAnsi="宋体" w:hint="eastAsia"/>
          <w:color w:val="000000"/>
          <w:sz w:val="26"/>
          <w:szCs w:val="26"/>
        </w:rPr>
        <w:t>第九条 具体安全细则请按照《厦门大学萨本栋微米纳米科学技术研究院实验室安全管理办法（试行）》执行。</w:t>
      </w:r>
    </w:p>
    <w:sectPr w:rsidR="00305F39" w:rsidRPr="00675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9E"/>
    <w:rsid w:val="0000629E"/>
    <w:rsid w:val="00305F39"/>
    <w:rsid w:val="0067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D614A"/>
  <w15:chartTrackingRefBased/>
  <w15:docId w15:val="{3D84843A-CBF9-4289-ACF6-902E8BFC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2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A8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75A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胡菲娜</dc:creator>
  <cp:keywords/>
  <dc:description/>
  <cp:lastModifiedBy>胡菲娜</cp:lastModifiedBy>
  <cp:revision>2</cp:revision>
  <cp:lastPrinted>2019-12-11T03:36:00Z</cp:lastPrinted>
  <dcterms:created xsi:type="dcterms:W3CDTF">2019-12-11T03:32:00Z</dcterms:created>
  <dcterms:modified xsi:type="dcterms:W3CDTF">2019-12-11T03:37:00Z</dcterms:modified>
</cp:coreProperties>
</file>