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B4" w:rsidRDefault="004E4BB4" w:rsidP="004E4B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萨本栋</w:t>
      </w:r>
      <w:r>
        <w:rPr>
          <w:b/>
          <w:sz w:val="32"/>
          <w:szCs w:val="32"/>
        </w:rPr>
        <w:t>微米纳米科学</w:t>
      </w:r>
      <w:r w:rsidR="00F01FC0">
        <w:rPr>
          <w:rFonts w:hint="eastAsia"/>
          <w:b/>
          <w:sz w:val="32"/>
          <w:szCs w:val="32"/>
        </w:rPr>
        <w:t>技术</w:t>
      </w:r>
      <w:bookmarkStart w:id="0" w:name="_GoBack"/>
      <w:bookmarkEnd w:id="0"/>
      <w:r>
        <w:rPr>
          <w:b/>
          <w:sz w:val="32"/>
          <w:szCs w:val="32"/>
        </w:rPr>
        <w:t>研究院</w:t>
      </w:r>
    </w:p>
    <w:p w:rsidR="004E4BB4" w:rsidRPr="00BA737D" w:rsidRDefault="004E4BB4" w:rsidP="004E4BB4">
      <w:pPr>
        <w:jc w:val="center"/>
        <w:rPr>
          <w:b/>
          <w:sz w:val="32"/>
          <w:szCs w:val="32"/>
        </w:rPr>
      </w:pPr>
      <w:r w:rsidRPr="00BA737D">
        <w:rPr>
          <w:rFonts w:hint="eastAsia"/>
          <w:b/>
          <w:sz w:val="32"/>
          <w:szCs w:val="32"/>
        </w:rPr>
        <w:t>实验室</w:t>
      </w:r>
      <w:r w:rsidRPr="00BA737D">
        <w:rPr>
          <w:b/>
          <w:sz w:val="32"/>
          <w:szCs w:val="32"/>
        </w:rPr>
        <w:t>安全卫生</w:t>
      </w:r>
      <w:r>
        <w:rPr>
          <w:rFonts w:hint="eastAsia"/>
          <w:b/>
          <w:sz w:val="32"/>
          <w:szCs w:val="32"/>
        </w:rPr>
        <w:t>违规行为处理规定</w:t>
      </w:r>
    </w:p>
    <w:p w:rsidR="001002F7" w:rsidRDefault="001002F7" w:rsidP="004E4BB4">
      <w:pPr>
        <w:ind w:firstLineChars="250" w:firstLine="700"/>
        <w:rPr>
          <w:sz w:val="28"/>
          <w:szCs w:val="28"/>
        </w:rPr>
      </w:pPr>
    </w:p>
    <w:p w:rsidR="004E4BB4" w:rsidRPr="00937836" w:rsidRDefault="004E4BB4" w:rsidP="004E4BB4">
      <w:pPr>
        <w:ind w:firstLineChars="250" w:firstLine="700"/>
        <w:rPr>
          <w:sz w:val="28"/>
          <w:szCs w:val="28"/>
        </w:rPr>
      </w:pPr>
      <w:r w:rsidRPr="00937836">
        <w:rPr>
          <w:rFonts w:hint="eastAsia"/>
          <w:sz w:val="28"/>
          <w:szCs w:val="28"/>
        </w:rPr>
        <w:t>为</w:t>
      </w:r>
      <w:r w:rsidRPr="00937836">
        <w:rPr>
          <w:sz w:val="28"/>
          <w:szCs w:val="28"/>
        </w:rPr>
        <w:t>规范</w:t>
      </w:r>
      <w:r w:rsidRPr="00937836">
        <w:rPr>
          <w:rFonts w:hint="eastAsia"/>
          <w:sz w:val="28"/>
          <w:szCs w:val="28"/>
        </w:rPr>
        <w:t>课题组</w:t>
      </w:r>
      <w:r w:rsidRPr="00937836">
        <w:rPr>
          <w:sz w:val="28"/>
          <w:szCs w:val="28"/>
        </w:rPr>
        <w:t>实验室安全卫生行为，</w:t>
      </w:r>
      <w:r w:rsidRPr="00937836">
        <w:rPr>
          <w:rFonts w:hint="eastAsia"/>
          <w:sz w:val="28"/>
          <w:szCs w:val="28"/>
        </w:rPr>
        <w:t>保证</w:t>
      </w:r>
      <w:r w:rsidRPr="00937836">
        <w:rPr>
          <w:sz w:val="28"/>
          <w:szCs w:val="28"/>
        </w:rPr>
        <w:t>科研、管理</w:t>
      </w:r>
      <w:r w:rsidRPr="00937836">
        <w:rPr>
          <w:rFonts w:hint="eastAsia"/>
          <w:sz w:val="28"/>
          <w:szCs w:val="28"/>
        </w:rPr>
        <w:t>秩序，根据《厦门大学</w:t>
      </w:r>
      <w:r w:rsidRPr="00937836">
        <w:rPr>
          <w:sz w:val="28"/>
          <w:szCs w:val="28"/>
        </w:rPr>
        <w:t>教职工处分暂行规定</w:t>
      </w:r>
      <w:r w:rsidRPr="00937836">
        <w:rPr>
          <w:rFonts w:hint="eastAsia"/>
          <w:sz w:val="28"/>
          <w:szCs w:val="28"/>
        </w:rPr>
        <w:t>》、</w:t>
      </w:r>
      <w:r w:rsidRPr="00937836">
        <w:rPr>
          <w:sz w:val="28"/>
          <w:szCs w:val="28"/>
        </w:rPr>
        <w:t>《</w:t>
      </w:r>
      <w:r w:rsidRPr="00937836">
        <w:rPr>
          <w:rFonts w:hint="eastAsia"/>
          <w:sz w:val="28"/>
          <w:szCs w:val="28"/>
        </w:rPr>
        <w:t>厦门大学</w:t>
      </w:r>
      <w:r w:rsidRPr="00937836">
        <w:rPr>
          <w:sz w:val="28"/>
          <w:szCs w:val="28"/>
        </w:rPr>
        <w:t>学生违纪处分</w:t>
      </w:r>
      <w:r w:rsidRPr="00937836">
        <w:rPr>
          <w:rFonts w:hint="eastAsia"/>
          <w:sz w:val="28"/>
          <w:szCs w:val="28"/>
        </w:rPr>
        <w:t>规定</w:t>
      </w:r>
      <w:r w:rsidRPr="00937836">
        <w:rPr>
          <w:sz w:val="28"/>
          <w:szCs w:val="28"/>
        </w:rPr>
        <w:t>》</w:t>
      </w:r>
      <w:r w:rsidRPr="00937836">
        <w:rPr>
          <w:rFonts w:hint="eastAsia"/>
          <w:sz w:val="28"/>
          <w:szCs w:val="28"/>
        </w:rPr>
        <w:t>、《厦门大学实验室安全管理规定》</w:t>
      </w:r>
      <w:r w:rsidRPr="00937836">
        <w:rPr>
          <w:sz w:val="28"/>
          <w:szCs w:val="28"/>
        </w:rPr>
        <w:t>，</w:t>
      </w:r>
      <w:r w:rsidRPr="00937836">
        <w:rPr>
          <w:rFonts w:hint="eastAsia"/>
          <w:sz w:val="28"/>
          <w:szCs w:val="28"/>
        </w:rPr>
        <w:t>结合</w:t>
      </w:r>
      <w:r w:rsidRPr="00937836">
        <w:rPr>
          <w:sz w:val="28"/>
          <w:szCs w:val="28"/>
        </w:rPr>
        <w:t>研究院实际，制定本细则</w:t>
      </w:r>
      <w:r w:rsidRPr="00937836">
        <w:rPr>
          <w:rFonts w:hint="eastAsia"/>
          <w:sz w:val="28"/>
          <w:szCs w:val="28"/>
        </w:rPr>
        <w:t>。本</w:t>
      </w:r>
      <w:r w:rsidRPr="00937836">
        <w:rPr>
          <w:sz w:val="28"/>
          <w:szCs w:val="28"/>
        </w:rPr>
        <w:t>规定</w:t>
      </w:r>
      <w:r w:rsidRPr="00937836">
        <w:rPr>
          <w:rFonts w:hint="eastAsia"/>
          <w:sz w:val="28"/>
          <w:szCs w:val="28"/>
        </w:rPr>
        <w:t>适用对象</w:t>
      </w:r>
      <w:r w:rsidRPr="00937836">
        <w:rPr>
          <w:sz w:val="28"/>
          <w:szCs w:val="28"/>
        </w:rPr>
        <w:t>为纳入学校事业</w:t>
      </w:r>
      <w:r w:rsidRPr="00937836">
        <w:rPr>
          <w:rFonts w:hint="eastAsia"/>
          <w:sz w:val="28"/>
          <w:szCs w:val="28"/>
        </w:rPr>
        <w:t>编制的</w:t>
      </w:r>
      <w:r w:rsidRPr="00937836">
        <w:rPr>
          <w:sz w:val="28"/>
          <w:szCs w:val="28"/>
        </w:rPr>
        <w:t>教职工</w:t>
      </w:r>
      <w:r w:rsidRPr="00937836">
        <w:rPr>
          <w:rFonts w:hint="eastAsia"/>
          <w:sz w:val="28"/>
          <w:szCs w:val="28"/>
        </w:rPr>
        <w:t>和</w:t>
      </w:r>
      <w:r w:rsidRPr="00937836">
        <w:rPr>
          <w:sz w:val="28"/>
          <w:szCs w:val="28"/>
        </w:rPr>
        <w:t>研究院</w:t>
      </w:r>
      <w:r>
        <w:rPr>
          <w:rFonts w:hint="eastAsia"/>
          <w:sz w:val="28"/>
          <w:szCs w:val="28"/>
        </w:rPr>
        <w:t>正式学生</w:t>
      </w:r>
      <w:r>
        <w:rPr>
          <w:sz w:val="28"/>
          <w:szCs w:val="28"/>
        </w:rPr>
        <w:t>，非在编人员</w:t>
      </w:r>
      <w:r w:rsidRPr="00055B6B">
        <w:rPr>
          <w:rFonts w:hint="eastAsia"/>
          <w:sz w:val="28"/>
          <w:szCs w:val="28"/>
        </w:rPr>
        <w:t>违规</w:t>
      </w:r>
      <w:r>
        <w:rPr>
          <w:sz w:val="28"/>
          <w:szCs w:val="28"/>
        </w:rPr>
        <w:t>行为，参照本规定执行。</w:t>
      </w:r>
    </w:p>
    <w:p w:rsidR="004E4BB4" w:rsidRDefault="004E4BB4" w:rsidP="004E4BB4">
      <w:pPr>
        <w:ind w:firstLineChars="15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一、</w:t>
      </w:r>
      <w:r w:rsidRPr="00C97310">
        <w:rPr>
          <w:bCs/>
          <w:sz w:val="28"/>
          <w:szCs w:val="28"/>
        </w:rPr>
        <w:t xml:space="preserve"> 发生事故时，要积极采取有效应急措施，及时处理，防止事态扩大和蔓延。发生较大险情，应立即报警。</w:t>
      </w:r>
      <w:r w:rsidRPr="00C97310">
        <w:rPr>
          <w:rFonts w:hint="eastAsia"/>
          <w:bCs/>
          <w:sz w:val="28"/>
          <w:szCs w:val="28"/>
        </w:rPr>
        <w:t>对造成严重安全事故的，追究肇事者、主管人员和主管领导相应责任；情节严重者，要给予纪律处分，触犯法律的交由司法机关依法处理。</w:t>
      </w:r>
    </w:p>
    <w:p w:rsidR="004E4BB4" w:rsidRDefault="004E4BB4" w:rsidP="004E4BB4">
      <w:pPr>
        <w:ind w:firstLineChars="150" w:firstLine="4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二、</w:t>
      </w:r>
      <w:r>
        <w:rPr>
          <w:rFonts w:hint="eastAsia"/>
          <w:bCs/>
          <w:sz w:val="28"/>
          <w:szCs w:val="28"/>
        </w:rPr>
        <w:t>研究院</w:t>
      </w:r>
      <w:r>
        <w:rPr>
          <w:bCs/>
          <w:sz w:val="28"/>
          <w:szCs w:val="28"/>
        </w:rPr>
        <w:t>每月检查一次实验室</w:t>
      </w:r>
      <w:r>
        <w:rPr>
          <w:rFonts w:hint="eastAsia"/>
          <w:bCs/>
          <w:sz w:val="28"/>
          <w:szCs w:val="28"/>
        </w:rPr>
        <w:t>安全</w:t>
      </w:r>
      <w:r>
        <w:rPr>
          <w:bCs/>
          <w:sz w:val="28"/>
          <w:szCs w:val="28"/>
        </w:rPr>
        <w:t>卫生，有下列行为之一的，给予院内通报，</w:t>
      </w:r>
      <w:r>
        <w:rPr>
          <w:rFonts w:hint="eastAsia"/>
          <w:bCs/>
          <w:sz w:val="28"/>
          <w:szCs w:val="28"/>
        </w:rPr>
        <w:t>超过</w:t>
      </w:r>
      <w:r>
        <w:rPr>
          <w:bCs/>
          <w:sz w:val="28"/>
          <w:szCs w:val="28"/>
        </w:rPr>
        <w:t>三次</w:t>
      </w:r>
      <w:r>
        <w:rPr>
          <w:rFonts w:hint="eastAsia"/>
          <w:bCs/>
          <w:sz w:val="28"/>
          <w:szCs w:val="28"/>
        </w:rPr>
        <w:t>屡教不整改，</w:t>
      </w:r>
      <w:r>
        <w:rPr>
          <w:bCs/>
          <w:sz w:val="28"/>
          <w:szCs w:val="28"/>
        </w:rPr>
        <w:t>教师</w:t>
      </w:r>
      <w:r>
        <w:rPr>
          <w:rFonts w:hint="eastAsia"/>
          <w:bCs/>
          <w:sz w:val="28"/>
          <w:szCs w:val="28"/>
        </w:rPr>
        <w:t>给予院内警告并与年度考核成绩挂钩</w:t>
      </w:r>
      <w:r>
        <w:rPr>
          <w:bCs/>
          <w:sz w:val="28"/>
          <w:szCs w:val="28"/>
        </w:rPr>
        <w:t>，学生给予院内警告处分，</w:t>
      </w:r>
      <w:r>
        <w:rPr>
          <w:rFonts w:hint="eastAsia"/>
          <w:bCs/>
          <w:sz w:val="28"/>
          <w:szCs w:val="28"/>
        </w:rPr>
        <w:t>暂停门禁权限</w:t>
      </w:r>
      <w:r>
        <w:rPr>
          <w:bCs/>
          <w:sz w:val="28"/>
          <w:szCs w:val="28"/>
        </w:rPr>
        <w:t>三个月，情节严重的，上报学校处理。</w:t>
      </w:r>
    </w:p>
    <w:p w:rsidR="004E4BB4" w:rsidRDefault="004E4BB4" w:rsidP="004E4BB4">
      <w:pPr>
        <w:ind w:firstLineChars="200"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hint="eastAsia"/>
          <w:bCs/>
          <w:sz w:val="28"/>
          <w:szCs w:val="28"/>
        </w:rPr>
        <w:t>设备</w:t>
      </w:r>
      <w:r>
        <w:rPr>
          <w:bCs/>
          <w:sz w:val="28"/>
          <w:szCs w:val="28"/>
        </w:rPr>
        <w:t>开机</w:t>
      </w:r>
      <w:r>
        <w:rPr>
          <w:rFonts w:hint="eastAsia"/>
          <w:bCs/>
          <w:sz w:val="28"/>
          <w:szCs w:val="28"/>
        </w:rPr>
        <w:t>运行</w:t>
      </w:r>
      <w:r>
        <w:rPr>
          <w:bCs/>
          <w:sz w:val="28"/>
          <w:szCs w:val="28"/>
        </w:rPr>
        <w:t>无人值守，特别是</w:t>
      </w:r>
      <w:r>
        <w:rPr>
          <w:rFonts w:hint="eastAsia"/>
          <w:bCs/>
          <w:sz w:val="28"/>
          <w:szCs w:val="28"/>
        </w:rPr>
        <w:t>大功率</w:t>
      </w:r>
      <w:r>
        <w:rPr>
          <w:bCs/>
          <w:sz w:val="28"/>
          <w:szCs w:val="28"/>
        </w:rPr>
        <w:t>设备</w:t>
      </w:r>
      <w:r>
        <w:rPr>
          <w:rFonts w:hint="eastAsia"/>
          <w:bCs/>
          <w:sz w:val="28"/>
          <w:szCs w:val="28"/>
        </w:rPr>
        <w:t>未经</w:t>
      </w:r>
      <w:r>
        <w:rPr>
          <w:bCs/>
          <w:sz w:val="28"/>
          <w:szCs w:val="28"/>
        </w:rPr>
        <w:t>报批擅自进行过夜</w:t>
      </w:r>
      <w:r>
        <w:rPr>
          <w:rFonts w:hint="eastAsia"/>
          <w:bCs/>
          <w:sz w:val="28"/>
          <w:szCs w:val="28"/>
        </w:rPr>
        <w:t>实验。</w:t>
      </w:r>
    </w:p>
    <w:p w:rsidR="004E4BB4" w:rsidRPr="00B128A3" w:rsidRDefault="004E4BB4" w:rsidP="004E4BB4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实验室</w:t>
      </w:r>
      <w:r>
        <w:rPr>
          <w:bCs/>
          <w:sz w:val="28"/>
          <w:szCs w:val="28"/>
        </w:rPr>
        <w:t>内</w:t>
      </w:r>
      <w:r>
        <w:rPr>
          <w:rFonts w:hint="eastAsia"/>
          <w:bCs/>
          <w:sz w:val="28"/>
          <w:szCs w:val="28"/>
        </w:rPr>
        <w:t>发现乱拉</w:t>
      </w:r>
      <w:r>
        <w:rPr>
          <w:bCs/>
          <w:sz w:val="28"/>
          <w:szCs w:val="28"/>
        </w:rPr>
        <w:t>线路、使用</w:t>
      </w:r>
      <w:r w:rsidRPr="0049655B">
        <w:rPr>
          <w:rFonts w:hint="eastAsia"/>
          <w:sz w:val="28"/>
          <w:szCs w:val="28"/>
        </w:rPr>
        <w:t>电加热器具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插座串</w:t>
      </w:r>
      <w:r>
        <w:rPr>
          <w:rFonts w:hint="eastAsia"/>
          <w:sz w:val="28"/>
          <w:szCs w:val="28"/>
        </w:rPr>
        <w:t>联或</w:t>
      </w:r>
      <w:r>
        <w:rPr>
          <w:sz w:val="28"/>
          <w:szCs w:val="28"/>
        </w:rPr>
        <w:t>放置地上</w:t>
      </w:r>
      <w:r>
        <w:rPr>
          <w:rFonts w:hint="eastAsia"/>
          <w:sz w:val="28"/>
          <w:szCs w:val="28"/>
        </w:rPr>
        <w:t>。</w:t>
      </w:r>
    </w:p>
    <w:p w:rsidR="004E4BB4" w:rsidRDefault="004E4BB4" w:rsidP="004E4BB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Pr="00530EB8">
        <w:rPr>
          <w:rFonts w:hint="eastAsia"/>
          <w:sz w:val="28"/>
          <w:szCs w:val="28"/>
        </w:rPr>
        <w:t>危险化学品</w:t>
      </w:r>
      <w:r>
        <w:rPr>
          <w:rFonts w:hint="eastAsia"/>
          <w:sz w:val="28"/>
          <w:szCs w:val="28"/>
        </w:rPr>
        <w:t>随意存放，</w:t>
      </w:r>
      <w:r>
        <w:rPr>
          <w:sz w:val="28"/>
          <w:szCs w:val="28"/>
        </w:rPr>
        <w:t>使用未有安全防护措施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私自购买</w:t>
      </w:r>
      <w:r>
        <w:rPr>
          <w:rFonts w:hint="eastAsia"/>
          <w:sz w:val="28"/>
          <w:szCs w:val="28"/>
        </w:rPr>
        <w:t>、</w:t>
      </w:r>
      <w:r w:rsidRPr="00530EB8">
        <w:rPr>
          <w:rFonts w:hint="eastAsia"/>
          <w:sz w:val="28"/>
          <w:szCs w:val="28"/>
        </w:rPr>
        <w:t>私自销毁、丢弃或借予他人</w:t>
      </w:r>
      <w:r>
        <w:rPr>
          <w:sz w:val="28"/>
          <w:szCs w:val="28"/>
        </w:rPr>
        <w:t>。</w:t>
      </w:r>
    </w:p>
    <w:p w:rsidR="004E4BB4" w:rsidRDefault="004E4BB4" w:rsidP="004E4BB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未</w:t>
      </w:r>
      <w:r>
        <w:rPr>
          <w:sz w:val="28"/>
          <w:szCs w:val="28"/>
        </w:rPr>
        <w:t>经报批，私自购买</w:t>
      </w:r>
      <w:r>
        <w:rPr>
          <w:rFonts w:hint="eastAsia"/>
          <w:sz w:val="28"/>
          <w:szCs w:val="28"/>
        </w:rPr>
        <w:t>特</w:t>
      </w:r>
      <w:r>
        <w:rPr>
          <w:sz w:val="28"/>
          <w:szCs w:val="28"/>
        </w:rPr>
        <w:t>气，特别是易燃易爆</w:t>
      </w:r>
      <w:r>
        <w:rPr>
          <w:rFonts w:hint="eastAsia"/>
          <w:sz w:val="28"/>
          <w:szCs w:val="28"/>
        </w:rPr>
        <w:t>剧毒</w:t>
      </w:r>
      <w:r>
        <w:rPr>
          <w:sz w:val="28"/>
          <w:szCs w:val="28"/>
        </w:rPr>
        <w:t>气体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未有气体使用记录、进出库记录，</w:t>
      </w:r>
      <w:r>
        <w:rPr>
          <w:rFonts w:hint="eastAsia"/>
          <w:sz w:val="28"/>
          <w:szCs w:val="28"/>
        </w:rPr>
        <w:t>违规</w:t>
      </w:r>
      <w:r>
        <w:rPr>
          <w:sz w:val="28"/>
          <w:szCs w:val="28"/>
        </w:rPr>
        <w:t>操作使用。</w:t>
      </w:r>
    </w:p>
    <w:p w:rsidR="004E4BB4" w:rsidRDefault="004E4BB4" w:rsidP="004E4BB4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 w:rsidRPr="00B86D4E">
        <w:rPr>
          <w:rFonts w:hint="eastAsia"/>
        </w:rPr>
        <w:t xml:space="preserve"> </w:t>
      </w:r>
      <w:r w:rsidRPr="00B86D4E">
        <w:rPr>
          <w:rFonts w:hint="eastAsia"/>
          <w:sz w:val="28"/>
          <w:szCs w:val="28"/>
        </w:rPr>
        <w:t>因其他原因给</w:t>
      </w:r>
      <w:r>
        <w:rPr>
          <w:rFonts w:hint="eastAsia"/>
          <w:sz w:val="28"/>
          <w:szCs w:val="28"/>
        </w:rPr>
        <w:t>研究院</w:t>
      </w:r>
      <w:r w:rsidRPr="00B86D4E">
        <w:rPr>
          <w:rFonts w:hint="eastAsia"/>
          <w:sz w:val="28"/>
          <w:szCs w:val="28"/>
        </w:rPr>
        <w:t>造成损失或造成不良影响的</w:t>
      </w:r>
      <w:r>
        <w:rPr>
          <w:rFonts w:hint="eastAsia"/>
          <w:sz w:val="28"/>
          <w:szCs w:val="28"/>
        </w:rPr>
        <w:t>，视情节</w:t>
      </w:r>
      <w:r>
        <w:rPr>
          <w:sz w:val="28"/>
          <w:szCs w:val="28"/>
        </w:rPr>
        <w:t>轻重给予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处理</w:t>
      </w:r>
      <w:r w:rsidRPr="00B86D4E">
        <w:rPr>
          <w:rFonts w:hint="eastAsia"/>
          <w:sz w:val="28"/>
          <w:szCs w:val="28"/>
        </w:rPr>
        <w:t>。</w:t>
      </w:r>
    </w:p>
    <w:p w:rsidR="00187E92" w:rsidRDefault="00187E92" w:rsidP="004E4BB4">
      <w:pPr>
        <w:ind w:firstLineChars="150" w:firstLine="420"/>
        <w:rPr>
          <w:sz w:val="28"/>
          <w:szCs w:val="28"/>
        </w:rPr>
      </w:pPr>
    </w:p>
    <w:p w:rsidR="00187E92" w:rsidRDefault="00187E92" w:rsidP="00187E92">
      <w:pPr>
        <w:ind w:firstLineChars="150" w:firstLine="420"/>
        <w:jc w:val="righ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萨</w:t>
      </w:r>
      <w:proofErr w:type="gramEnd"/>
      <w:r>
        <w:rPr>
          <w:rFonts w:hint="eastAsia"/>
          <w:sz w:val="28"/>
          <w:szCs w:val="28"/>
        </w:rPr>
        <w:t>本栋</w:t>
      </w:r>
      <w:r>
        <w:rPr>
          <w:sz w:val="28"/>
          <w:szCs w:val="28"/>
        </w:rPr>
        <w:t>微米纳米科学技术研究院</w:t>
      </w:r>
    </w:p>
    <w:p w:rsidR="00187E92" w:rsidRPr="00187E92" w:rsidRDefault="00187E92" w:rsidP="00187E92">
      <w:pPr>
        <w:ind w:firstLineChars="150" w:firstLine="42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2018年11月9日</w:t>
      </w:r>
    </w:p>
    <w:p w:rsidR="002C603C" w:rsidRPr="004E4BB4" w:rsidRDefault="002C603C"/>
    <w:sectPr w:rsidR="002C603C" w:rsidRPr="004E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4"/>
    <w:rsid w:val="001002F7"/>
    <w:rsid w:val="00187E92"/>
    <w:rsid w:val="002C603C"/>
    <w:rsid w:val="004E4BB4"/>
    <w:rsid w:val="009E0965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7E21"/>
  <w15:chartTrackingRefBased/>
  <w15:docId w15:val="{D535667F-8511-48FA-AFD3-A588A5DB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Baraka</dc:creator>
  <cp:keywords/>
  <dc:description/>
  <cp:lastModifiedBy>Baraka</cp:lastModifiedBy>
  <cp:revision>5</cp:revision>
  <dcterms:created xsi:type="dcterms:W3CDTF">2018-11-09T07:59:00Z</dcterms:created>
  <dcterms:modified xsi:type="dcterms:W3CDTF">2018-11-09T08:04:00Z</dcterms:modified>
</cp:coreProperties>
</file>