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B0" w:rsidRPr="00067CC1" w:rsidRDefault="00A07CCB" w:rsidP="0022400D">
      <w:pPr>
        <w:pStyle w:val="2"/>
        <w:spacing w:line="560" w:lineRule="exact"/>
        <w:ind w:firstLineChars="0" w:firstLine="0"/>
        <w:jc w:val="center"/>
        <w:rPr>
          <w:rFonts w:ascii="方正小标宋简体" w:eastAsia="方正小标宋简体"/>
          <w:sz w:val="44"/>
          <w:szCs w:val="28"/>
        </w:rPr>
      </w:pPr>
      <w:bookmarkStart w:id="0" w:name="_GoBack"/>
      <w:bookmarkEnd w:id="0"/>
      <w:r w:rsidRPr="00067CC1">
        <w:rPr>
          <w:rFonts w:ascii="方正小标宋简体" w:eastAsia="方正小标宋简体" w:hint="eastAsia"/>
          <w:sz w:val="44"/>
          <w:szCs w:val="28"/>
        </w:rPr>
        <w:t>关于</w:t>
      </w:r>
      <w:r w:rsidR="00B36FC3" w:rsidRPr="00067CC1">
        <w:rPr>
          <w:rFonts w:ascii="方正小标宋简体" w:eastAsia="方正小标宋简体" w:hint="eastAsia"/>
          <w:sz w:val="44"/>
          <w:szCs w:val="28"/>
        </w:rPr>
        <w:t>做好</w:t>
      </w:r>
      <w:r w:rsidRPr="00067CC1">
        <w:rPr>
          <w:rFonts w:ascii="方正小标宋简体" w:eastAsia="方正小标宋简体" w:hint="eastAsia"/>
          <w:sz w:val="44"/>
          <w:szCs w:val="28"/>
        </w:rPr>
        <w:t>博士、硕士学位论文评阅</w:t>
      </w:r>
      <w:r w:rsidR="00A312B0" w:rsidRPr="00067CC1">
        <w:rPr>
          <w:rFonts w:ascii="方正小标宋简体" w:eastAsia="方正小标宋简体" w:hint="eastAsia"/>
          <w:sz w:val="44"/>
          <w:szCs w:val="28"/>
        </w:rPr>
        <w:t>、</w:t>
      </w:r>
      <w:r w:rsidR="00E745E1" w:rsidRPr="00067CC1">
        <w:rPr>
          <w:rFonts w:ascii="方正小标宋简体" w:eastAsia="方正小标宋简体" w:hint="eastAsia"/>
          <w:sz w:val="44"/>
          <w:szCs w:val="28"/>
        </w:rPr>
        <w:t>答辩</w:t>
      </w:r>
    </w:p>
    <w:p w:rsidR="00A07CCB" w:rsidRPr="00067CC1" w:rsidRDefault="00A312B0" w:rsidP="0022400D">
      <w:pPr>
        <w:pStyle w:val="2"/>
        <w:spacing w:line="560" w:lineRule="exact"/>
        <w:ind w:firstLineChars="0" w:firstLine="0"/>
        <w:jc w:val="center"/>
        <w:rPr>
          <w:rFonts w:ascii="方正小标宋简体" w:eastAsia="方正小标宋简体"/>
          <w:sz w:val="44"/>
          <w:szCs w:val="28"/>
        </w:rPr>
      </w:pPr>
      <w:r w:rsidRPr="00067CC1">
        <w:rPr>
          <w:rFonts w:ascii="方正小标宋简体" w:eastAsia="方正小标宋简体" w:hint="eastAsia"/>
          <w:sz w:val="44"/>
          <w:szCs w:val="28"/>
        </w:rPr>
        <w:t>与申请学位</w:t>
      </w:r>
      <w:r w:rsidR="00A07CCB" w:rsidRPr="00067CC1">
        <w:rPr>
          <w:rFonts w:ascii="方正小标宋简体" w:eastAsia="方正小标宋简体" w:hint="eastAsia"/>
          <w:sz w:val="44"/>
          <w:szCs w:val="28"/>
        </w:rPr>
        <w:t>工作的通知</w:t>
      </w:r>
    </w:p>
    <w:p w:rsidR="00D05C91" w:rsidRPr="00067CC1" w:rsidRDefault="00A07CCB" w:rsidP="008F0733">
      <w:pPr>
        <w:pStyle w:val="2"/>
        <w:widowControl w:val="0"/>
        <w:spacing w:beforeLines="50" w:before="156" w:line="560" w:lineRule="exact"/>
        <w:ind w:firstLineChars="0" w:firstLine="0"/>
        <w:rPr>
          <w:rFonts w:eastAsia="仿宋_GB2312"/>
          <w:sz w:val="32"/>
          <w:szCs w:val="32"/>
        </w:rPr>
      </w:pPr>
      <w:r w:rsidRPr="00067CC1">
        <w:rPr>
          <w:rFonts w:eastAsia="仿宋_GB2312"/>
          <w:sz w:val="32"/>
          <w:szCs w:val="32"/>
        </w:rPr>
        <w:t>各学院（研究院）：</w:t>
      </w:r>
    </w:p>
    <w:p w:rsidR="00A07CCB" w:rsidRPr="00067CC1" w:rsidRDefault="00A07CCB" w:rsidP="008F0733">
      <w:pPr>
        <w:pStyle w:val="2"/>
        <w:widowControl w:val="0"/>
        <w:spacing w:line="560" w:lineRule="exact"/>
        <w:ind w:firstLine="656"/>
        <w:rPr>
          <w:rFonts w:eastAsia="仿宋_GB2312"/>
          <w:sz w:val="32"/>
          <w:szCs w:val="32"/>
        </w:rPr>
      </w:pPr>
      <w:r w:rsidRPr="00067CC1">
        <w:rPr>
          <w:rFonts w:eastAsia="仿宋_GB2312"/>
          <w:sz w:val="32"/>
          <w:szCs w:val="32"/>
        </w:rPr>
        <w:t>为进一步加强</w:t>
      </w:r>
      <w:r w:rsidR="00A574D4" w:rsidRPr="00067CC1">
        <w:rPr>
          <w:rFonts w:eastAsia="仿宋_GB2312" w:hint="eastAsia"/>
          <w:sz w:val="32"/>
          <w:szCs w:val="32"/>
        </w:rPr>
        <w:t>我校</w:t>
      </w:r>
      <w:r w:rsidRPr="00067CC1">
        <w:rPr>
          <w:rFonts w:eastAsia="仿宋_GB2312"/>
          <w:sz w:val="32"/>
          <w:szCs w:val="32"/>
        </w:rPr>
        <w:t>研究生学位论文质量保障和学位授予管理，提高研究生学位授予质量，</w:t>
      </w:r>
      <w:r w:rsidR="00B36FC3" w:rsidRPr="00067CC1">
        <w:rPr>
          <w:rFonts w:eastAsia="仿宋_GB2312" w:hint="eastAsia"/>
          <w:sz w:val="32"/>
          <w:szCs w:val="32"/>
        </w:rPr>
        <w:t>现</w:t>
      </w:r>
      <w:r w:rsidR="0022400D" w:rsidRPr="00067CC1">
        <w:rPr>
          <w:rFonts w:eastAsia="仿宋_GB2312" w:hint="eastAsia"/>
          <w:sz w:val="32"/>
          <w:szCs w:val="32"/>
        </w:rPr>
        <w:t>对</w:t>
      </w:r>
      <w:r w:rsidR="008733D0" w:rsidRPr="00067CC1">
        <w:rPr>
          <w:rFonts w:eastAsia="仿宋_GB2312" w:hint="eastAsia"/>
          <w:sz w:val="32"/>
          <w:szCs w:val="32"/>
        </w:rPr>
        <w:t>博士、硕士学位论文评阅</w:t>
      </w:r>
      <w:r w:rsidR="00A312B0" w:rsidRPr="00067CC1">
        <w:rPr>
          <w:rFonts w:eastAsia="仿宋_GB2312" w:hint="eastAsia"/>
          <w:sz w:val="32"/>
          <w:szCs w:val="32"/>
        </w:rPr>
        <w:t>、</w:t>
      </w:r>
      <w:r w:rsidR="00E745E1" w:rsidRPr="00067CC1">
        <w:rPr>
          <w:rFonts w:eastAsia="仿宋_GB2312" w:hint="eastAsia"/>
          <w:sz w:val="32"/>
          <w:szCs w:val="32"/>
        </w:rPr>
        <w:t>答辩</w:t>
      </w:r>
      <w:r w:rsidR="00A312B0" w:rsidRPr="00067CC1">
        <w:rPr>
          <w:rFonts w:eastAsia="仿宋_GB2312" w:hint="eastAsia"/>
          <w:sz w:val="32"/>
          <w:szCs w:val="32"/>
        </w:rPr>
        <w:t>与申请学位</w:t>
      </w:r>
      <w:r w:rsidR="008733D0" w:rsidRPr="00067CC1">
        <w:rPr>
          <w:rFonts w:eastAsia="仿宋_GB2312" w:hint="eastAsia"/>
          <w:sz w:val="32"/>
          <w:szCs w:val="32"/>
        </w:rPr>
        <w:t>工作</w:t>
      </w:r>
      <w:r w:rsidR="00B36FC3" w:rsidRPr="00067CC1">
        <w:rPr>
          <w:rFonts w:eastAsia="仿宋_GB2312" w:hint="eastAsia"/>
          <w:sz w:val="32"/>
          <w:szCs w:val="32"/>
        </w:rPr>
        <w:t>重申以下</w:t>
      </w:r>
      <w:r w:rsidR="0022400D" w:rsidRPr="00067CC1">
        <w:rPr>
          <w:rFonts w:eastAsia="仿宋_GB2312" w:hint="eastAsia"/>
          <w:sz w:val="32"/>
          <w:szCs w:val="32"/>
        </w:rPr>
        <w:t>要求</w:t>
      </w:r>
      <w:r w:rsidR="00B36FC3" w:rsidRPr="00067CC1">
        <w:rPr>
          <w:rFonts w:eastAsia="仿宋_GB2312" w:hint="eastAsia"/>
          <w:sz w:val="32"/>
          <w:szCs w:val="32"/>
        </w:rPr>
        <w:t>，并在学位论文送审阶段新增与导师沟通环节。</w:t>
      </w:r>
    </w:p>
    <w:p w:rsidR="008F0733" w:rsidRPr="00067CC1" w:rsidRDefault="00B36FC3" w:rsidP="008F0733">
      <w:pPr>
        <w:pStyle w:val="2"/>
        <w:widowControl w:val="0"/>
        <w:spacing w:line="560" w:lineRule="exact"/>
        <w:ind w:firstLine="656"/>
        <w:rPr>
          <w:rFonts w:ascii="黑体" w:eastAsia="黑体" w:hAnsi="黑体"/>
          <w:sz w:val="32"/>
          <w:szCs w:val="32"/>
        </w:rPr>
      </w:pPr>
      <w:r w:rsidRPr="00067CC1">
        <w:rPr>
          <w:rFonts w:ascii="黑体" w:eastAsia="黑体" w:hAnsi="黑体" w:hint="eastAsia"/>
          <w:sz w:val="32"/>
          <w:szCs w:val="32"/>
        </w:rPr>
        <w:t>一、</w:t>
      </w:r>
      <w:r w:rsidR="008F0733" w:rsidRPr="00067CC1">
        <w:rPr>
          <w:rFonts w:ascii="黑体" w:eastAsia="黑体" w:hAnsi="黑体" w:hint="eastAsia"/>
          <w:sz w:val="32"/>
          <w:szCs w:val="32"/>
        </w:rPr>
        <w:t>学位论文评阅人要求</w:t>
      </w:r>
    </w:p>
    <w:p w:rsidR="008733D0" w:rsidRPr="00067CC1" w:rsidRDefault="008733D0" w:rsidP="008F0733">
      <w:pPr>
        <w:pStyle w:val="2"/>
        <w:widowControl w:val="0"/>
        <w:spacing w:line="560" w:lineRule="exact"/>
        <w:ind w:firstLine="656"/>
        <w:rPr>
          <w:rFonts w:eastAsia="仿宋_GB2312"/>
          <w:sz w:val="32"/>
          <w:szCs w:val="32"/>
        </w:rPr>
      </w:pPr>
      <w:r w:rsidRPr="00067CC1">
        <w:rPr>
          <w:rFonts w:eastAsia="仿宋_GB2312" w:hint="eastAsia"/>
          <w:sz w:val="32"/>
          <w:szCs w:val="32"/>
        </w:rPr>
        <w:t>博士学位论文评阅人一般应为博士生导师，或为实务部门的教授级专家，或为参与指导过博士生的教授级专家。博士学位论文评阅人应不少于三名，且均为校外专家。</w:t>
      </w:r>
    </w:p>
    <w:p w:rsidR="0022237E" w:rsidRPr="00067CC1" w:rsidRDefault="008733D0" w:rsidP="008F0733">
      <w:pPr>
        <w:pStyle w:val="2"/>
        <w:widowControl w:val="0"/>
        <w:spacing w:line="560" w:lineRule="exact"/>
        <w:ind w:firstLine="656"/>
        <w:rPr>
          <w:rFonts w:eastAsia="仿宋_GB2312"/>
          <w:sz w:val="32"/>
          <w:szCs w:val="32"/>
        </w:rPr>
      </w:pPr>
      <w:r w:rsidRPr="00067CC1">
        <w:rPr>
          <w:rFonts w:eastAsia="仿宋_GB2312" w:hint="eastAsia"/>
          <w:sz w:val="32"/>
          <w:szCs w:val="32"/>
        </w:rPr>
        <w:t>硕士学位论文评阅人应为硕士生导师，或为具有高级专业技术职务的专家。对专业学位硕士学位论文评阅人的资质有特殊要求的，须报研究生院备案。硕士学位论文评阅人应不少于两名，且均为校外专家。</w:t>
      </w:r>
    </w:p>
    <w:p w:rsidR="0022237E" w:rsidRPr="00067CC1" w:rsidRDefault="0022237E" w:rsidP="008F0733">
      <w:pPr>
        <w:pStyle w:val="2"/>
        <w:widowControl w:val="0"/>
        <w:spacing w:line="560" w:lineRule="exact"/>
        <w:ind w:firstLine="656"/>
        <w:rPr>
          <w:rFonts w:eastAsia="仿宋_GB2312"/>
          <w:sz w:val="32"/>
          <w:szCs w:val="32"/>
        </w:rPr>
      </w:pPr>
      <w:r w:rsidRPr="00067CC1">
        <w:rPr>
          <w:rFonts w:eastAsia="仿宋_GB2312" w:hint="eastAsia"/>
          <w:sz w:val="32"/>
          <w:szCs w:val="32"/>
        </w:rPr>
        <w:t>评阅人应是责任心强、学风正派、学术造诣较深的专家。</w:t>
      </w:r>
    </w:p>
    <w:p w:rsidR="00A574D4" w:rsidRPr="00067CC1" w:rsidRDefault="00A574D4" w:rsidP="00A574D4">
      <w:pPr>
        <w:pStyle w:val="2"/>
        <w:widowControl w:val="0"/>
        <w:spacing w:line="560" w:lineRule="exact"/>
        <w:ind w:firstLine="656"/>
        <w:rPr>
          <w:rFonts w:ascii="黑体" w:eastAsia="黑体" w:hAnsi="黑体"/>
          <w:sz w:val="32"/>
          <w:szCs w:val="32"/>
        </w:rPr>
      </w:pPr>
      <w:r w:rsidRPr="00067CC1">
        <w:rPr>
          <w:rFonts w:ascii="黑体" w:eastAsia="黑体" w:hAnsi="黑体" w:hint="eastAsia"/>
          <w:sz w:val="32"/>
          <w:szCs w:val="32"/>
        </w:rPr>
        <w:t>二、学位论文送审要求</w:t>
      </w:r>
    </w:p>
    <w:p w:rsidR="00A574D4" w:rsidRPr="00067CC1" w:rsidRDefault="00A574D4" w:rsidP="00A574D4">
      <w:pPr>
        <w:pStyle w:val="2"/>
        <w:widowControl w:val="0"/>
        <w:spacing w:line="560" w:lineRule="exact"/>
        <w:ind w:firstLine="656"/>
        <w:rPr>
          <w:rFonts w:eastAsia="仿宋_GB2312"/>
          <w:sz w:val="32"/>
          <w:szCs w:val="32"/>
        </w:rPr>
      </w:pPr>
      <w:r w:rsidRPr="00067CC1">
        <w:rPr>
          <w:rFonts w:eastAsia="仿宋_GB2312" w:hint="eastAsia"/>
          <w:sz w:val="32"/>
          <w:szCs w:val="32"/>
        </w:rPr>
        <w:t>学位论文送审分为首次送审（含增聘送审）和复审（含增聘送审），</w:t>
      </w:r>
      <w:r w:rsidR="003142FB">
        <w:rPr>
          <w:rFonts w:eastAsia="仿宋_GB2312" w:hint="eastAsia"/>
          <w:sz w:val="32"/>
          <w:szCs w:val="32"/>
        </w:rPr>
        <w:t>各单位</w:t>
      </w:r>
      <w:r w:rsidRPr="00067CC1">
        <w:rPr>
          <w:rFonts w:eastAsia="仿宋_GB2312" w:hint="eastAsia"/>
          <w:sz w:val="32"/>
          <w:szCs w:val="32"/>
        </w:rPr>
        <w:t>在研究生学位论文首次送审（含增聘送审）和复审（含增聘送审）前均应征得导师同意。对于需增聘送审的学位论文，应告知导师，导师可要求学生根据评阅意见</w:t>
      </w:r>
      <w:r w:rsidR="000D4787" w:rsidRPr="00067CC1">
        <w:rPr>
          <w:rFonts w:eastAsia="仿宋_GB2312" w:hint="eastAsia"/>
          <w:sz w:val="32"/>
          <w:szCs w:val="32"/>
        </w:rPr>
        <w:t>对学位论文</w:t>
      </w:r>
      <w:r w:rsidRPr="00067CC1">
        <w:rPr>
          <w:rFonts w:eastAsia="仿宋_GB2312" w:hint="eastAsia"/>
          <w:sz w:val="32"/>
          <w:szCs w:val="32"/>
        </w:rPr>
        <w:t>进行修改，经导师同意后进行</w:t>
      </w:r>
      <w:r w:rsidR="000D4787" w:rsidRPr="00067CC1">
        <w:rPr>
          <w:rFonts w:eastAsia="仿宋_GB2312" w:hint="eastAsia"/>
          <w:sz w:val="32"/>
          <w:szCs w:val="32"/>
        </w:rPr>
        <w:t>学位论文</w:t>
      </w:r>
      <w:r w:rsidRPr="00067CC1">
        <w:rPr>
          <w:rFonts w:eastAsia="仿宋_GB2312" w:hint="eastAsia"/>
          <w:sz w:val="32"/>
          <w:szCs w:val="32"/>
        </w:rPr>
        <w:t>增聘送审。</w:t>
      </w:r>
    </w:p>
    <w:p w:rsidR="008E5CCE" w:rsidRPr="00067CC1" w:rsidRDefault="00A574D4" w:rsidP="008F0733">
      <w:pPr>
        <w:pStyle w:val="2"/>
        <w:widowControl w:val="0"/>
        <w:spacing w:line="560" w:lineRule="exact"/>
        <w:ind w:firstLine="656"/>
        <w:rPr>
          <w:rFonts w:ascii="黑体" w:eastAsia="黑体" w:hAnsi="黑体"/>
          <w:sz w:val="32"/>
          <w:szCs w:val="32"/>
        </w:rPr>
      </w:pPr>
      <w:r w:rsidRPr="00067CC1">
        <w:rPr>
          <w:rFonts w:ascii="黑体" w:eastAsia="黑体" w:hAnsi="黑体" w:hint="eastAsia"/>
          <w:sz w:val="32"/>
          <w:szCs w:val="32"/>
        </w:rPr>
        <w:t>三、</w:t>
      </w:r>
      <w:r w:rsidR="008E5CCE" w:rsidRPr="00067CC1">
        <w:rPr>
          <w:rFonts w:ascii="黑体" w:eastAsia="黑体" w:hAnsi="黑体" w:hint="eastAsia"/>
          <w:sz w:val="32"/>
          <w:szCs w:val="32"/>
        </w:rPr>
        <w:t>评阅意见处理</w:t>
      </w:r>
    </w:p>
    <w:p w:rsidR="00A07CCB" w:rsidRPr="00067CC1" w:rsidRDefault="008733D0" w:rsidP="008F0733">
      <w:pPr>
        <w:pStyle w:val="2"/>
        <w:widowControl w:val="0"/>
        <w:spacing w:line="560" w:lineRule="exact"/>
        <w:ind w:firstLine="656"/>
        <w:rPr>
          <w:rFonts w:eastAsia="仿宋_GB2312"/>
          <w:sz w:val="32"/>
          <w:szCs w:val="32"/>
        </w:rPr>
      </w:pPr>
      <w:r w:rsidRPr="00067CC1">
        <w:rPr>
          <w:rFonts w:eastAsia="仿宋_GB2312" w:hint="eastAsia"/>
          <w:sz w:val="32"/>
          <w:szCs w:val="32"/>
        </w:rPr>
        <w:lastRenderedPageBreak/>
        <w:t>1</w:t>
      </w:r>
      <w:r w:rsidRPr="00067CC1">
        <w:rPr>
          <w:rFonts w:eastAsia="仿宋_GB2312"/>
          <w:sz w:val="32"/>
          <w:szCs w:val="32"/>
        </w:rPr>
        <w:t xml:space="preserve">. </w:t>
      </w:r>
      <w:r w:rsidR="00A07CCB" w:rsidRPr="00067CC1">
        <w:rPr>
          <w:rFonts w:eastAsia="仿宋_GB2312"/>
          <w:sz w:val="32"/>
          <w:szCs w:val="32"/>
        </w:rPr>
        <w:t>所有评阅人认为论文已达到学位论文水平（评阅给分在</w:t>
      </w:r>
      <w:r w:rsidR="00A07CCB" w:rsidRPr="00067CC1">
        <w:rPr>
          <w:rFonts w:eastAsia="仿宋_GB2312"/>
          <w:sz w:val="32"/>
          <w:szCs w:val="32"/>
        </w:rPr>
        <w:t>70</w:t>
      </w:r>
      <w:r w:rsidR="00A07CCB" w:rsidRPr="00067CC1">
        <w:rPr>
          <w:rFonts w:eastAsia="仿宋_GB2312"/>
          <w:sz w:val="32"/>
          <w:szCs w:val="32"/>
        </w:rPr>
        <w:t>分及以上）的，申请人可以进入论文答辩环节。</w:t>
      </w:r>
    </w:p>
    <w:p w:rsidR="00A07CCB" w:rsidRPr="00067CC1" w:rsidRDefault="008733D0" w:rsidP="008F0733">
      <w:pPr>
        <w:pStyle w:val="2"/>
        <w:widowControl w:val="0"/>
        <w:spacing w:line="560" w:lineRule="exact"/>
        <w:ind w:firstLine="656"/>
        <w:rPr>
          <w:rFonts w:eastAsia="仿宋_GB2312"/>
          <w:sz w:val="32"/>
          <w:szCs w:val="32"/>
        </w:rPr>
      </w:pPr>
      <w:r w:rsidRPr="00067CC1">
        <w:rPr>
          <w:rFonts w:eastAsia="仿宋_GB2312" w:hint="eastAsia"/>
          <w:sz w:val="32"/>
          <w:szCs w:val="32"/>
        </w:rPr>
        <w:t>2</w:t>
      </w:r>
      <w:r w:rsidRPr="00067CC1">
        <w:rPr>
          <w:rFonts w:eastAsia="仿宋_GB2312"/>
          <w:sz w:val="32"/>
          <w:szCs w:val="32"/>
        </w:rPr>
        <w:t xml:space="preserve">. </w:t>
      </w:r>
      <w:r w:rsidR="00A07CCB" w:rsidRPr="00067CC1">
        <w:rPr>
          <w:rFonts w:eastAsia="仿宋_GB2312"/>
          <w:sz w:val="32"/>
          <w:szCs w:val="32"/>
        </w:rPr>
        <w:t>所有评阅人中如有两名或两名以上评阅人认为论文未达到学位论文水平（评阅给分在</w:t>
      </w:r>
      <w:r w:rsidR="00A07CCB" w:rsidRPr="00067CC1">
        <w:rPr>
          <w:rFonts w:eastAsia="仿宋_GB2312"/>
          <w:sz w:val="32"/>
          <w:szCs w:val="32"/>
        </w:rPr>
        <w:t>70</w:t>
      </w:r>
      <w:r w:rsidR="00A07CCB" w:rsidRPr="00067CC1">
        <w:rPr>
          <w:rFonts w:eastAsia="仿宋_GB2312"/>
          <w:sz w:val="32"/>
          <w:szCs w:val="32"/>
        </w:rPr>
        <w:t>分以下）的，申请人不可进入论文答辩环节。</w:t>
      </w:r>
    </w:p>
    <w:p w:rsidR="00A07CCB" w:rsidRPr="00067CC1" w:rsidRDefault="008733D0" w:rsidP="008F0733">
      <w:pPr>
        <w:pStyle w:val="2"/>
        <w:widowControl w:val="0"/>
        <w:spacing w:line="560" w:lineRule="exact"/>
        <w:ind w:firstLine="656"/>
        <w:rPr>
          <w:rFonts w:eastAsia="仿宋_GB2312"/>
          <w:sz w:val="32"/>
          <w:szCs w:val="32"/>
        </w:rPr>
      </w:pPr>
      <w:r w:rsidRPr="00067CC1">
        <w:rPr>
          <w:rFonts w:eastAsia="仿宋_GB2312" w:hint="eastAsia"/>
          <w:sz w:val="32"/>
          <w:szCs w:val="32"/>
        </w:rPr>
        <w:t>3</w:t>
      </w:r>
      <w:r w:rsidRPr="00067CC1">
        <w:rPr>
          <w:rFonts w:eastAsia="仿宋_GB2312"/>
          <w:sz w:val="32"/>
          <w:szCs w:val="32"/>
        </w:rPr>
        <w:t xml:space="preserve">. </w:t>
      </w:r>
      <w:r w:rsidR="00A07CCB" w:rsidRPr="00067CC1">
        <w:rPr>
          <w:rFonts w:eastAsia="仿宋_GB2312"/>
          <w:sz w:val="32"/>
          <w:szCs w:val="32"/>
        </w:rPr>
        <w:t>所有评阅人中如有一名评阅人认为论文未达到学位论文水平（评阅给分在</w:t>
      </w:r>
      <w:r w:rsidR="00A07CCB" w:rsidRPr="00067CC1">
        <w:rPr>
          <w:rFonts w:eastAsia="仿宋_GB2312"/>
          <w:sz w:val="32"/>
          <w:szCs w:val="32"/>
        </w:rPr>
        <w:t>70</w:t>
      </w:r>
      <w:r w:rsidR="00A07CCB" w:rsidRPr="00067CC1">
        <w:rPr>
          <w:rFonts w:eastAsia="仿宋_GB2312"/>
          <w:sz w:val="32"/>
          <w:szCs w:val="32"/>
        </w:rPr>
        <w:t>分以下）的，应增聘两名评阅人进行评阅。增聘的两名评阅人如均认为论文达到学位论文水平（评阅给分在</w:t>
      </w:r>
      <w:r w:rsidR="00A07CCB" w:rsidRPr="00067CC1">
        <w:rPr>
          <w:rFonts w:eastAsia="仿宋_GB2312"/>
          <w:sz w:val="32"/>
          <w:szCs w:val="32"/>
        </w:rPr>
        <w:t>70</w:t>
      </w:r>
      <w:r w:rsidR="00A07CCB" w:rsidRPr="00067CC1">
        <w:rPr>
          <w:rFonts w:eastAsia="仿宋_GB2312"/>
          <w:sz w:val="32"/>
          <w:szCs w:val="32"/>
        </w:rPr>
        <w:t>分及以上）的，申请人可以进入论文答辩环节。增聘的两名评阅人中如有一名评阅人认为论文未达到学位论文水平（评阅给分在</w:t>
      </w:r>
      <w:r w:rsidR="00A07CCB" w:rsidRPr="00067CC1">
        <w:rPr>
          <w:rFonts w:eastAsia="仿宋_GB2312"/>
          <w:sz w:val="32"/>
          <w:szCs w:val="32"/>
        </w:rPr>
        <w:t>70</w:t>
      </w:r>
      <w:r w:rsidR="00A07CCB" w:rsidRPr="00067CC1">
        <w:rPr>
          <w:rFonts w:eastAsia="仿宋_GB2312"/>
          <w:sz w:val="32"/>
          <w:szCs w:val="32"/>
        </w:rPr>
        <w:t>分以下）的，申请人不可进入论文答辩环节。</w:t>
      </w:r>
    </w:p>
    <w:p w:rsidR="00A07CCB" w:rsidRPr="00067CC1" w:rsidRDefault="00A07CCB" w:rsidP="008F0733">
      <w:pPr>
        <w:pStyle w:val="2"/>
        <w:widowControl w:val="0"/>
        <w:spacing w:line="560" w:lineRule="exact"/>
        <w:ind w:firstLine="656"/>
        <w:rPr>
          <w:rFonts w:eastAsia="仿宋_GB2312"/>
          <w:sz w:val="32"/>
          <w:szCs w:val="32"/>
        </w:rPr>
      </w:pPr>
      <w:r w:rsidRPr="00067CC1">
        <w:rPr>
          <w:rFonts w:eastAsia="仿宋_GB2312"/>
          <w:sz w:val="32"/>
          <w:szCs w:val="32"/>
        </w:rPr>
        <w:t>首次论文送审（含增聘送审）后未进入答辩环节的申请人需重新修改论文</w:t>
      </w:r>
      <w:r w:rsidR="00C8728F" w:rsidRPr="00067CC1">
        <w:rPr>
          <w:rFonts w:eastAsia="仿宋_GB2312" w:hint="eastAsia"/>
          <w:sz w:val="32"/>
          <w:szCs w:val="32"/>
        </w:rPr>
        <w:t>，</w:t>
      </w:r>
      <w:r w:rsidRPr="00067CC1">
        <w:rPr>
          <w:rFonts w:eastAsia="仿宋_GB2312"/>
          <w:sz w:val="32"/>
          <w:szCs w:val="32"/>
        </w:rPr>
        <w:t>至少一个月后（自收齐评阅意见起计算）才能重新进行论文送审。第二次论文送审（含增聘送审）后仍未能进入答辩环节的，需重新修改或撰写论文，至少三个月后（自收齐第二次评阅意见起计算）才能重新进行论文送审。第三次论文送审（含增聘送审）后仍未能进入答辩环节的，由各学位评定分委员会讨论决定相关送审要求。</w:t>
      </w:r>
    </w:p>
    <w:p w:rsidR="00A07CCB" w:rsidRPr="00067CC1" w:rsidRDefault="00A07CCB" w:rsidP="008F0733">
      <w:pPr>
        <w:pStyle w:val="2"/>
        <w:widowControl w:val="0"/>
        <w:spacing w:line="560" w:lineRule="exact"/>
        <w:ind w:firstLine="656"/>
        <w:rPr>
          <w:rFonts w:eastAsia="仿宋_GB2312"/>
          <w:sz w:val="32"/>
          <w:szCs w:val="32"/>
        </w:rPr>
      </w:pPr>
      <w:r w:rsidRPr="00067CC1">
        <w:rPr>
          <w:rFonts w:eastAsia="仿宋_GB2312"/>
          <w:sz w:val="32"/>
          <w:szCs w:val="32"/>
        </w:rPr>
        <w:t>各学位评定分委员会可据此结合学科专业特点制定详细的论文评阅办法，报研究生院备案。</w:t>
      </w:r>
    </w:p>
    <w:p w:rsidR="00255C31" w:rsidRPr="00067CC1" w:rsidRDefault="00A574D4" w:rsidP="008F0733">
      <w:pPr>
        <w:pStyle w:val="2"/>
        <w:widowControl w:val="0"/>
        <w:spacing w:line="560" w:lineRule="exact"/>
        <w:ind w:firstLine="656"/>
        <w:rPr>
          <w:rFonts w:ascii="黑体" w:eastAsia="黑体" w:hAnsi="黑体"/>
          <w:sz w:val="32"/>
          <w:szCs w:val="32"/>
        </w:rPr>
      </w:pPr>
      <w:r w:rsidRPr="00067CC1">
        <w:rPr>
          <w:rFonts w:ascii="黑体" w:eastAsia="黑体" w:hAnsi="黑体" w:hint="eastAsia"/>
          <w:sz w:val="32"/>
          <w:szCs w:val="32"/>
        </w:rPr>
        <w:t>四、</w:t>
      </w:r>
      <w:r w:rsidR="00255C31" w:rsidRPr="00067CC1">
        <w:rPr>
          <w:rFonts w:ascii="黑体" w:eastAsia="黑体" w:hAnsi="黑体" w:hint="eastAsia"/>
          <w:sz w:val="32"/>
          <w:szCs w:val="32"/>
        </w:rPr>
        <w:t>答辩</w:t>
      </w:r>
      <w:r w:rsidR="00C661A4" w:rsidRPr="00067CC1">
        <w:rPr>
          <w:rFonts w:ascii="黑体" w:eastAsia="黑体" w:hAnsi="黑体" w:hint="eastAsia"/>
          <w:sz w:val="32"/>
          <w:szCs w:val="32"/>
        </w:rPr>
        <w:t>与申请学位</w:t>
      </w:r>
      <w:r w:rsidR="00CF422D" w:rsidRPr="00067CC1">
        <w:rPr>
          <w:rFonts w:ascii="黑体" w:eastAsia="黑体" w:hAnsi="黑体" w:hint="eastAsia"/>
          <w:sz w:val="32"/>
          <w:szCs w:val="32"/>
        </w:rPr>
        <w:t>要求</w:t>
      </w:r>
    </w:p>
    <w:p w:rsidR="003F540C" w:rsidRPr="00FC1A6D" w:rsidRDefault="003F540C" w:rsidP="008F0733">
      <w:pPr>
        <w:pStyle w:val="2"/>
        <w:widowControl w:val="0"/>
        <w:spacing w:line="560" w:lineRule="exact"/>
        <w:ind w:firstLine="656"/>
        <w:rPr>
          <w:rFonts w:eastAsia="仿宋_GB2312"/>
          <w:sz w:val="32"/>
          <w:szCs w:val="32"/>
        </w:rPr>
      </w:pPr>
      <w:r w:rsidRPr="00FC1A6D">
        <w:rPr>
          <w:rFonts w:eastAsia="仿宋_GB2312" w:hint="eastAsia"/>
          <w:sz w:val="32"/>
          <w:szCs w:val="32"/>
        </w:rPr>
        <w:t>1</w:t>
      </w:r>
      <w:r w:rsidRPr="00FC1A6D">
        <w:rPr>
          <w:rFonts w:eastAsia="仿宋_GB2312"/>
          <w:sz w:val="32"/>
          <w:szCs w:val="32"/>
        </w:rPr>
        <w:t>.</w:t>
      </w:r>
      <w:r w:rsidRPr="00FC1A6D">
        <w:rPr>
          <w:rFonts w:eastAsia="仿宋_GB2312" w:hint="eastAsia"/>
          <w:sz w:val="32"/>
          <w:szCs w:val="32"/>
        </w:rPr>
        <w:t xml:space="preserve"> </w:t>
      </w:r>
      <w:r w:rsidRPr="00FC1A6D">
        <w:rPr>
          <w:rFonts w:eastAsia="仿宋_GB2312" w:hint="eastAsia"/>
          <w:sz w:val="32"/>
          <w:szCs w:val="32"/>
        </w:rPr>
        <w:t>答辩</w:t>
      </w:r>
      <w:r w:rsidR="00DA1674" w:rsidRPr="00FC1A6D">
        <w:rPr>
          <w:rFonts w:eastAsia="仿宋_GB2312" w:hint="eastAsia"/>
          <w:sz w:val="32"/>
          <w:szCs w:val="32"/>
        </w:rPr>
        <w:t>校外</w:t>
      </w:r>
      <w:r w:rsidRPr="00FC1A6D">
        <w:rPr>
          <w:rFonts w:eastAsia="仿宋_GB2312" w:hint="eastAsia"/>
          <w:sz w:val="32"/>
          <w:szCs w:val="32"/>
        </w:rPr>
        <w:t>专家要求</w:t>
      </w:r>
    </w:p>
    <w:p w:rsidR="003F540C" w:rsidRPr="00FC1A6D" w:rsidRDefault="00DA1674" w:rsidP="008F0733">
      <w:pPr>
        <w:pStyle w:val="2"/>
        <w:widowControl w:val="0"/>
        <w:spacing w:line="560" w:lineRule="exact"/>
        <w:ind w:firstLine="656"/>
        <w:rPr>
          <w:rFonts w:eastAsia="仿宋_GB2312"/>
          <w:sz w:val="32"/>
          <w:szCs w:val="32"/>
        </w:rPr>
      </w:pPr>
      <w:r w:rsidRPr="00FC1A6D">
        <w:rPr>
          <w:rFonts w:eastAsia="仿宋_GB2312" w:hint="eastAsia"/>
          <w:sz w:val="32"/>
          <w:szCs w:val="32"/>
        </w:rPr>
        <w:t>答辩委员会专家组成要求</w:t>
      </w:r>
      <w:r w:rsidR="001A7573" w:rsidRPr="00FC1A6D">
        <w:rPr>
          <w:rFonts w:eastAsia="仿宋_GB2312" w:hint="eastAsia"/>
          <w:sz w:val="32"/>
          <w:szCs w:val="32"/>
        </w:rPr>
        <w:t>按照《厦门大学博士学位和</w:t>
      </w:r>
      <w:r w:rsidR="001A7573" w:rsidRPr="00FC1A6D">
        <w:rPr>
          <w:rFonts w:eastAsia="仿宋_GB2312" w:hint="eastAsia"/>
          <w:sz w:val="32"/>
          <w:szCs w:val="32"/>
        </w:rPr>
        <w:lastRenderedPageBreak/>
        <w:t>硕士学位授予工作细则》（厦大研〔</w:t>
      </w:r>
      <w:r w:rsidR="001A7573" w:rsidRPr="00FC1A6D">
        <w:rPr>
          <w:rFonts w:eastAsia="仿宋_GB2312" w:hint="eastAsia"/>
          <w:sz w:val="32"/>
          <w:szCs w:val="32"/>
        </w:rPr>
        <w:t>2</w:t>
      </w:r>
      <w:r w:rsidR="001A7573" w:rsidRPr="00FC1A6D">
        <w:rPr>
          <w:rFonts w:eastAsia="仿宋_GB2312"/>
          <w:sz w:val="32"/>
          <w:szCs w:val="32"/>
        </w:rPr>
        <w:t>014</w:t>
      </w:r>
      <w:r w:rsidR="001A7573" w:rsidRPr="00FC1A6D">
        <w:rPr>
          <w:rFonts w:eastAsia="仿宋_GB2312" w:hint="eastAsia"/>
          <w:sz w:val="32"/>
          <w:szCs w:val="32"/>
        </w:rPr>
        <w:t>〕</w:t>
      </w:r>
      <w:r w:rsidR="001A7573" w:rsidRPr="00FC1A6D">
        <w:rPr>
          <w:rFonts w:eastAsia="仿宋_GB2312" w:hint="eastAsia"/>
          <w:sz w:val="32"/>
          <w:szCs w:val="32"/>
        </w:rPr>
        <w:t>2</w:t>
      </w:r>
      <w:r w:rsidR="001A7573" w:rsidRPr="00FC1A6D">
        <w:rPr>
          <w:rFonts w:eastAsia="仿宋_GB2312"/>
          <w:sz w:val="32"/>
          <w:szCs w:val="32"/>
        </w:rPr>
        <w:t>9</w:t>
      </w:r>
      <w:r w:rsidR="001A7573" w:rsidRPr="00FC1A6D">
        <w:rPr>
          <w:rFonts w:eastAsia="仿宋_GB2312" w:hint="eastAsia"/>
          <w:sz w:val="32"/>
          <w:szCs w:val="32"/>
        </w:rPr>
        <w:t>号）第十五条执行。其中，各</w:t>
      </w:r>
      <w:r w:rsidR="00147969" w:rsidRPr="00FC1A6D">
        <w:rPr>
          <w:rFonts w:eastAsia="仿宋_GB2312" w:hint="eastAsia"/>
          <w:sz w:val="32"/>
          <w:szCs w:val="32"/>
        </w:rPr>
        <w:t>学院（研究院）</w:t>
      </w:r>
      <w:r w:rsidR="001A7573" w:rsidRPr="00FC1A6D">
        <w:rPr>
          <w:rFonts w:eastAsia="仿宋_GB2312" w:hint="eastAsia"/>
          <w:sz w:val="32"/>
          <w:szCs w:val="32"/>
        </w:rPr>
        <w:t>邀请的校外专家</w:t>
      </w:r>
      <w:r w:rsidR="00EA5972" w:rsidRPr="00FC1A6D">
        <w:rPr>
          <w:rFonts w:eastAsia="仿宋_GB2312" w:hint="eastAsia"/>
          <w:sz w:val="32"/>
          <w:szCs w:val="32"/>
        </w:rPr>
        <w:t>，其</w:t>
      </w:r>
      <w:r w:rsidR="001A7573" w:rsidRPr="00FC1A6D">
        <w:rPr>
          <w:rFonts w:eastAsia="仿宋_GB2312" w:hint="eastAsia"/>
          <w:sz w:val="32"/>
          <w:szCs w:val="32"/>
        </w:rPr>
        <w:t>所在高校</w:t>
      </w:r>
      <w:r w:rsidR="00147969" w:rsidRPr="00FC1A6D">
        <w:rPr>
          <w:rFonts w:eastAsia="仿宋_GB2312" w:hint="eastAsia"/>
          <w:sz w:val="32"/>
          <w:szCs w:val="32"/>
        </w:rPr>
        <w:t>（或</w:t>
      </w:r>
      <w:r w:rsidR="001A7573" w:rsidRPr="00FC1A6D">
        <w:rPr>
          <w:rFonts w:eastAsia="仿宋_GB2312" w:hint="eastAsia"/>
          <w:sz w:val="32"/>
          <w:szCs w:val="32"/>
        </w:rPr>
        <w:t>科研院所</w:t>
      </w:r>
      <w:r w:rsidR="00147969" w:rsidRPr="00FC1A6D">
        <w:rPr>
          <w:rFonts w:eastAsia="仿宋_GB2312" w:hint="eastAsia"/>
          <w:sz w:val="32"/>
          <w:szCs w:val="32"/>
        </w:rPr>
        <w:t>）</w:t>
      </w:r>
      <w:r w:rsidR="001A7573" w:rsidRPr="00FC1A6D">
        <w:rPr>
          <w:rFonts w:eastAsia="仿宋_GB2312" w:hint="eastAsia"/>
          <w:sz w:val="32"/>
          <w:szCs w:val="32"/>
        </w:rPr>
        <w:t>相关学科水平应不低于我校</w:t>
      </w:r>
      <w:r w:rsidR="00147969" w:rsidRPr="00FC1A6D">
        <w:rPr>
          <w:rFonts w:eastAsia="仿宋_GB2312" w:hint="eastAsia"/>
          <w:sz w:val="32"/>
          <w:szCs w:val="32"/>
        </w:rPr>
        <w:t>相关学科</w:t>
      </w:r>
      <w:r w:rsidR="000E46AA" w:rsidRPr="00FC1A6D">
        <w:rPr>
          <w:rFonts w:eastAsia="仿宋_GB2312" w:hint="eastAsia"/>
          <w:sz w:val="32"/>
          <w:szCs w:val="32"/>
        </w:rPr>
        <w:t>水平</w:t>
      </w:r>
      <w:r w:rsidR="001A7573" w:rsidRPr="00FC1A6D">
        <w:rPr>
          <w:rFonts w:eastAsia="仿宋_GB2312" w:hint="eastAsia"/>
          <w:sz w:val="32"/>
          <w:szCs w:val="32"/>
        </w:rPr>
        <w:t>。</w:t>
      </w:r>
    </w:p>
    <w:p w:rsidR="00C661A4" w:rsidRPr="00067CC1" w:rsidRDefault="003F540C" w:rsidP="008F0733">
      <w:pPr>
        <w:pStyle w:val="2"/>
        <w:widowControl w:val="0"/>
        <w:spacing w:line="560" w:lineRule="exact"/>
        <w:ind w:firstLine="656"/>
        <w:rPr>
          <w:rFonts w:eastAsia="仿宋_GB2312"/>
          <w:sz w:val="32"/>
          <w:szCs w:val="32"/>
        </w:rPr>
      </w:pPr>
      <w:r>
        <w:rPr>
          <w:rFonts w:eastAsia="仿宋_GB2312"/>
          <w:sz w:val="32"/>
          <w:szCs w:val="32"/>
        </w:rPr>
        <w:t>2</w:t>
      </w:r>
      <w:r w:rsidR="00A574D4" w:rsidRPr="00067CC1">
        <w:rPr>
          <w:rFonts w:eastAsia="仿宋_GB2312"/>
          <w:sz w:val="32"/>
          <w:szCs w:val="32"/>
        </w:rPr>
        <w:t xml:space="preserve">. </w:t>
      </w:r>
      <w:r w:rsidR="00C661A4" w:rsidRPr="00067CC1">
        <w:rPr>
          <w:rFonts w:eastAsia="仿宋_GB2312" w:hint="eastAsia"/>
          <w:sz w:val="32"/>
          <w:szCs w:val="32"/>
        </w:rPr>
        <w:t>重新</w:t>
      </w:r>
      <w:r w:rsidR="00BD4E5D" w:rsidRPr="00067CC1">
        <w:rPr>
          <w:rFonts w:eastAsia="仿宋_GB2312" w:hint="eastAsia"/>
          <w:sz w:val="32"/>
          <w:szCs w:val="32"/>
        </w:rPr>
        <w:t>申请</w:t>
      </w:r>
      <w:r w:rsidR="00C661A4" w:rsidRPr="00067CC1">
        <w:rPr>
          <w:rFonts w:eastAsia="仿宋_GB2312" w:hint="eastAsia"/>
          <w:sz w:val="32"/>
          <w:szCs w:val="32"/>
        </w:rPr>
        <w:t>答辩要求</w:t>
      </w:r>
    </w:p>
    <w:p w:rsidR="00255C31" w:rsidRPr="00067CC1" w:rsidRDefault="00255C31" w:rsidP="008F0733">
      <w:pPr>
        <w:pStyle w:val="2"/>
        <w:widowControl w:val="0"/>
        <w:spacing w:line="560" w:lineRule="exact"/>
        <w:ind w:firstLine="656"/>
        <w:rPr>
          <w:rFonts w:eastAsia="仿宋_GB2312"/>
          <w:sz w:val="32"/>
          <w:szCs w:val="32"/>
        </w:rPr>
      </w:pPr>
      <w:r w:rsidRPr="00067CC1">
        <w:rPr>
          <w:rFonts w:eastAsia="仿宋_GB2312" w:hint="eastAsia"/>
          <w:sz w:val="32"/>
          <w:szCs w:val="32"/>
        </w:rPr>
        <w:t>硕士学位论文答辩不通过的，经答辩委员会三分之二以上委员同意，完成学位论文修改后</w:t>
      </w:r>
      <w:r w:rsidR="00FC24DB" w:rsidRPr="00067CC1">
        <w:rPr>
          <w:rFonts w:eastAsia="仿宋_GB2312" w:hint="eastAsia"/>
          <w:sz w:val="32"/>
          <w:szCs w:val="32"/>
        </w:rPr>
        <w:t>，</w:t>
      </w:r>
      <w:r w:rsidR="00755596" w:rsidRPr="00067CC1">
        <w:rPr>
          <w:rFonts w:eastAsia="仿宋_GB2312" w:hint="eastAsia"/>
          <w:sz w:val="32"/>
          <w:szCs w:val="32"/>
        </w:rPr>
        <w:t>可以</w:t>
      </w:r>
      <w:r w:rsidR="00FC24DB" w:rsidRPr="00067CC1">
        <w:rPr>
          <w:rFonts w:eastAsia="仿宋_GB2312" w:hint="eastAsia"/>
          <w:sz w:val="32"/>
          <w:szCs w:val="32"/>
        </w:rPr>
        <w:t>在三个月后、一年内重新申请答辩一次。</w:t>
      </w:r>
    </w:p>
    <w:p w:rsidR="00FC24DB" w:rsidRDefault="00FC24DB" w:rsidP="008F0733">
      <w:pPr>
        <w:pStyle w:val="2"/>
        <w:widowControl w:val="0"/>
        <w:spacing w:line="560" w:lineRule="exact"/>
        <w:ind w:firstLine="656"/>
        <w:rPr>
          <w:rFonts w:eastAsia="仿宋_GB2312"/>
          <w:sz w:val="32"/>
          <w:szCs w:val="32"/>
        </w:rPr>
      </w:pPr>
      <w:r w:rsidRPr="00067CC1">
        <w:rPr>
          <w:rFonts w:eastAsia="仿宋_GB2312" w:hint="eastAsia"/>
          <w:sz w:val="32"/>
          <w:szCs w:val="32"/>
        </w:rPr>
        <w:t>博士学位论文答辩不通过的，经答辩委员会三分之二以上委员同意，完成学位论文修改后，</w:t>
      </w:r>
      <w:r w:rsidR="00755596" w:rsidRPr="00067CC1">
        <w:rPr>
          <w:rFonts w:eastAsia="仿宋_GB2312" w:hint="eastAsia"/>
          <w:sz w:val="32"/>
          <w:szCs w:val="32"/>
        </w:rPr>
        <w:t>可以</w:t>
      </w:r>
      <w:r w:rsidRPr="00067CC1">
        <w:rPr>
          <w:rFonts w:eastAsia="仿宋_GB2312" w:hint="eastAsia"/>
          <w:sz w:val="32"/>
          <w:szCs w:val="32"/>
        </w:rPr>
        <w:t>在六个月后、两年内重新申请答辩一次。</w:t>
      </w:r>
    </w:p>
    <w:p w:rsidR="003F540C" w:rsidRPr="00067CC1" w:rsidRDefault="003F540C" w:rsidP="008F0733">
      <w:pPr>
        <w:pStyle w:val="2"/>
        <w:widowControl w:val="0"/>
        <w:spacing w:line="560" w:lineRule="exact"/>
        <w:ind w:firstLine="656"/>
        <w:rPr>
          <w:rFonts w:eastAsia="仿宋_GB2312"/>
          <w:sz w:val="32"/>
          <w:szCs w:val="32"/>
        </w:rPr>
      </w:pPr>
      <w:r w:rsidRPr="00A423CC">
        <w:rPr>
          <w:rFonts w:eastAsia="仿宋_GB2312"/>
          <w:color w:val="000000"/>
          <w:sz w:val="32"/>
          <w:szCs w:val="32"/>
        </w:rPr>
        <w:t>学生在研究生信息化管理平台中提出重新答辩申请后，各学院（研究院）应在</w:t>
      </w:r>
      <w:r w:rsidRPr="00A423CC">
        <w:rPr>
          <w:rStyle w:val="ke-content-forecolor"/>
          <w:rFonts w:eastAsia="仿宋_GB2312"/>
          <w:color w:val="000000"/>
          <w:sz w:val="32"/>
          <w:szCs w:val="32"/>
        </w:rPr>
        <w:t>一个月内</w:t>
      </w:r>
      <w:r w:rsidRPr="00A423CC">
        <w:rPr>
          <w:rFonts w:eastAsia="仿宋_GB2312"/>
          <w:color w:val="000000"/>
          <w:sz w:val="32"/>
          <w:szCs w:val="32"/>
        </w:rPr>
        <w:t>组织完成答辩。</w:t>
      </w:r>
    </w:p>
    <w:p w:rsidR="00C661A4" w:rsidRPr="00067CC1" w:rsidRDefault="00440B5C" w:rsidP="008F0733">
      <w:pPr>
        <w:pStyle w:val="2"/>
        <w:widowControl w:val="0"/>
        <w:spacing w:line="560" w:lineRule="exact"/>
        <w:ind w:firstLine="656"/>
        <w:rPr>
          <w:rFonts w:eastAsia="仿宋_GB2312"/>
          <w:sz w:val="32"/>
          <w:szCs w:val="32"/>
        </w:rPr>
      </w:pPr>
      <w:r>
        <w:rPr>
          <w:rFonts w:eastAsia="仿宋_GB2312"/>
          <w:sz w:val="32"/>
          <w:szCs w:val="32"/>
        </w:rPr>
        <w:t>3</w:t>
      </w:r>
      <w:r w:rsidR="00A574D4" w:rsidRPr="00067CC1">
        <w:rPr>
          <w:rFonts w:eastAsia="仿宋_GB2312"/>
          <w:sz w:val="32"/>
          <w:szCs w:val="32"/>
        </w:rPr>
        <w:t xml:space="preserve">. </w:t>
      </w:r>
      <w:r w:rsidR="00C661A4" w:rsidRPr="00067CC1">
        <w:rPr>
          <w:rFonts w:eastAsia="仿宋_GB2312" w:hint="eastAsia"/>
          <w:sz w:val="32"/>
          <w:szCs w:val="32"/>
        </w:rPr>
        <w:t>答辩后申请学位要求</w:t>
      </w:r>
    </w:p>
    <w:p w:rsidR="00B36FC3" w:rsidRPr="00067CC1" w:rsidRDefault="00C661A4" w:rsidP="008F0733">
      <w:pPr>
        <w:pStyle w:val="2"/>
        <w:widowControl w:val="0"/>
        <w:spacing w:line="560" w:lineRule="exact"/>
        <w:ind w:firstLine="656"/>
        <w:rPr>
          <w:rFonts w:eastAsia="仿宋_GB2312"/>
          <w:sz w:val="32"/>
          <w:szCs w:val="32"/>
        </w:rPr>
      </w:pPr>
      <w:r w:rsidRPr="00067CC1">
        <w:rPr>
          <w:rFonts w:eastAsia="仿宋_GB2312" w:hint="eastAsia"/>
          <w:sz w:val="32"/>
          <w:szCs w:val="32"/>
        </w:rPr>
        <w:t>博士研究生应在通过答辩后的六年内完成博士学位的申请，硕士研究生应在通过答辩后的四年内完成硕士学位的申请，逾期视为自动放弃申请学位。</w:t>
      </w:r>
    </w:p>
    <w:p w:rsidR="00C661A4" w:rsidRPr="000A1B7C" w:rsidRDefault="00B36FC3" w:rsidP="008F0733">
      <w:pPr>
        <w:pStyle w:val="2"/>
        <w:widowControl w:val="0"/>
        <w:spacing w:line="560" w:lineRule="exact"/>
        <w:ind w:firstLine="656"/>
        <w:rPr>
          <w:rFonts w:eastAsia="仿宋_GB2312"/>
          <w:sz w:val="32"/>
          <w:szCs w:val="32"/>
        </w:rPr>
      </w:pPr>
      <w:r w:rsidRPr="000A1B7C">
        <w:rPr>
          <w:rFonts w:eastAsia="仿宋_GB2312" w:hint="eastAsia"/>
          <w:sz w:val="32"/>
          <w:szCs w:val="32"/>
        </w:rPr>
        <w:t>请</w:t>
      </w:r>
      <w:r w:rsidR="00C661A4" w:rsidRPr="000A1B7C">
        <w:rPr>
          <w:rFonts w:eastAsia="仿宋_GB2312" w:hint="eastAsia"/>
          <w:sz w:val="32"/>
          <w:szCs w:val="32"/>
        </w:rPr>
        <w:t>各单位提醒学生</w:t>
      </w:r>
      <w:r w:rsidRPr="000A1B7C">
        <w:rPr>
          <w:rFonts w:eastAsia="仿宋_GB2312" w:hint="eastAsia"/>
          <w:sz w:val="32"/>
          <w:szCs w:val="32"/>
        </w:rPr>
        <w:t>上述时间</w:t>
      </w:r>
      <w:r w:rsidR="00C661A4" w:rsidRPr="000A1B7C">
        <w:rPr>
          <w:rFonts w:eastAsia="仿宋_GB2312" w:hint="eastAsia"/>
          <w:sz w:val="32"/>
          <w:szCs w:val="32"/>
        </w:rPr>
        <w:t>要求</w:t>
      </w:r>
      <w:r w:rsidR="00E01B39" w:rsidRPr="000A1B7C">
        <w:rPr>
          <w:rFonts w:eastAsia="仿宋_GB2312" w:hint="eastAsia"/>
          <w:sz w:val="32"/>
          <w:szCs w:val="32"/>
        </w:rPr>
        <w:t>，确保全体学生知悉</w:t>
      </w:r>
      <w:r w:rsidR="00C661A4" w:rsidRPr="000A1B7C">
        <w:rPr>
          <w:rFonts w:eastAsia="仿宋_GB2312" w:hint="eastAsia"/>
          <w:sz w:val="32"/>
          <w:szCs w:val="32"/>
        </w:rPr>
        <w:t>。</w:t>
      </w:r>
    </w:p>
    <w:p w:rsidR="00D05C91" w:rsidRPr="00067CC1" w:rsidRDefault="00D05C91" w:rsidP="008F0733">
      <w:pPr>
        <w:pStyle w:val="2"/>
        <w:widowControl w:val="0"/>
        <w:spacing w:line="560" w:lineRule="exact"/>
        <w:ind w:firstLine="656"/>
        <w:rPr>
          <w:rFonts w:eastAsia="仿宋_GB2312"/>
          <w:sz w:val="32"/>
          <w:szCs w:val="32"/>
        </w:rPr>
      </w:pPr>
      <w:r w:rsidRPr="00067CC1">
        <w:rPr>
          <w:rFonts w:eastAsia="仿宋_GB2312"/>
          <w:sz w:val="32"/>
          <w:szCs w:val="32"/>
        </w:rPr>
        <w:t>特此通知。</w:t>
      </w:r>
    </w:p>
    <w:p w:rsidR="008F0733" w:rsidRPr="00067CC1" w:rsidRDefault="008F0733" w:rsidP="008F0733">
      <w:pPr>
        <w:pStyle w:val="2"/>
        <w:widowControl w:val="0"/>
        <w:spacing w:line="560" w:lineRule="exact"/>
        <w:ind w:firstLine="656"/>
        <w:rPr>
          <w:rFonts w:eastAsia="仿宋_GB2312"/>
          <w:sz w:val="32"/>
          <w:szCs w:val="32"/>
        </w:rPr>
      </w:pPr>
    </w:p>
    <w:p w:rsidR="006C5E82" w:rsidRDefault="006C5E82" w:rsidP="008F0733">
      <w:pPr>
        <w:pStyle w:val="2"/>
        <w:widowControl w:val="0"/>
        <w:spacing w:line="560" w:lineRule="exact"/>
        <w:ind w:firstLine="656"/>
        <w:rPr>
          <w:rFonts w:eastAsia="仿宋_GB2312"/>
          <w:sz w:val="32"/>
          <w:szCs w:val="32"/>
        </w:rPr>
      </w:pPr>
      <w:r>
        <w:rPr>
          <w:rFonts w:eastAsia="仿宋_GB2312" w:hint="eastAsia"/>
          <w:sz w:val="32"/>
          <w:szCs w:val="32"/>
        </w:rPr>
        <w:t>附件：</w:t>
      </w:r>
    </w:p>
    <w:p w:rsidR="006C5E82" w:rsidRDefault="006C5E82" w:rsidP="008F0733">
      <w:pPr>
        <w:pStyle w:val="2"/>
        <w:widowControl w:val="0"/>
        <w:spacing w:line="560" w:lineRule="exact"/>
        <w:ind w:firstLine="656"/>
        <w:rPr>
          <w:rFonts w:eastAsia="仿宋_GB2312"/>
          <w:sz w:val="32"/>
          <w:szCs w:val="32"/>
        </w:rPr>
      </w:pPr>
      <w:r>
        <w:rPr>
          <w:rFonts w:eastAsia="仿宋_GB2312"/>
          <w:sz w:val="32"/>
          <w:szCs w:val="32"/>
        </w:rPr>
        <w:t xml:space="preserve">1. </w:t>
      </w:r>
      <w:r>
        <w:rPr>
          <w:rFonts w:eastAsia="仿宋_GB2312" w:hint="eastAsia"/>
          <w:sz w:val="32"/>
          <w:szCs w:val="32"/>
        </w:rPr>
        <w:t>厦门大学研究生学位论文送审导师同意书（适用于学位论文增聘送审）</w:t>
      </w:r>
    </w:p>
    <w:p w:rsidR="006C5E82" w:rsidRDefault="006C5E82" w:rsidP="008F0733">
      <w:pPr>
        <w:pStyle w:val="2"/>
        <w:widowControl w:val="0"/>
        <w:spacing w:line="560" w:lineRule="exact"/>
        <w:ind w:firstLine="656"/>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hint="eastAsia"/>
          <w:sz w:val="32"/>
          <w:szCs w:val="32"/>
        </w:rPr>
        <w:t>厦门大学研究生学位论文送审导师同意书（适用于</w:t>
      </w:r>
      <w:r>
        <w:rPr>
          <w:rFonts w:eastAsia="仿宋_GB2312" w:hint="eastAsia"/>
          <w:sz w:val="32"/>
          <w:szCs w:val="32"/>
        </w:rPr>
        <w:lastRenderedPageBreak/>
        <w:t>学位论文复审）</w:t>
      </w:r>
    </w:p>
    <w:p w:rsidR="006C5E82" w:rsidRPr="006C5E82" w:rsidRDefault="006C5E82" w:rsidP="008F0733">
      <w:pPr>
        <w:pStyle w:val="2"/>
        <w:widowControl w:val="0"/>
        <w:spacing w:line="560" w:lineRule="exact"/>
        <w:ind w:firstLine="656"/>
        <w:rPr>
          <w:rFonts w:eastAsia="仿宋_GB2312"/>
          <w:sz w:val="32"/>
          <w:szCs w:val="32"/>
        </w:rPr>
      </w:pPr>
    </w:p>
    <w:p w:rsidR="00D05C91" w:rsidRPr="00067CC1" w:rsidRDefault="00D05C91" w:rsidP="008F0733">
      <w:pPr>
        <w:pStyle w:val="2"/>
        <w:widowControl w:val="0"/>
        <w:spacing w:line="560" w:lineRule="exact"/>
        <w:ind w:right="656" w:firstLine="656"/>
        <w:jc w:val="right"/>
        <w:rPr>
          <w:rFonts w:eastAsia="仿宋_GB2312"/>
          <w:sz w:val="32"/>
          <w:szCs w:val="32"/>
        </w:rPr>
      </w:pPr>
      <w:r w:rsidRPr="00067CC1">
        <w:rPr>
          <w:rFonts w:eastAsia="仿宋_GB2312"/>
          <w:sz w:val="32"/>
          <w:szCs w:val="32"/>
        </w:rPr>
        <w:t>研究生院</w:t>
      </w:r>
    </w:p>
    <w:p w:rsidR="00A07CCB" w:rsidRPr="00067CC1" w:rsidRDefault="00D05C91" w:rsidP="008F0733">
      <w:pPr>
        <w:pStyle w:val="2"/>
        <w:widowControl w:val="0"/>
        <w:spacing w:line="560" w:lineRule="exact"/>
        <w:ind w:firstLine="656"/>
        <w:jc w:val="right"/>
        <w:rPr>
          <w:rFonts w:eastAsia="仿宋_GB2312"/>
          <w:sz w:val="32"/>
          <w:szCs w:val="32"/>
        </w:rPr>
      </w:pPr>
      <w:r w:rsidRPr="00067CC1">
        <w:rPr>
          <w:rFonts w:eastAsia="仿宋_GB2312"/>
          <w:sz w:val="32"/>
          <w:szCs w:val="32"/>
        </w:rPr>
        <w:t>202</w:t>
      </w:r>
      <w:r w:rsidR="002F2879" w:rsidRPr="00067CC1">
        <w:rPr>
          <w:rFonts w:eastAsia="仿宋_GB2312"/>
          <w:sz w:val="32"/>
          <w:szCs w:val="32"/>
        </w:rPr>
        <w:t>2</w:t>
      </w:r>
      <w:r w:rsidRPr="00067CC1">
        <w:rPr>
          <w:rFonts w:eastAsia="仿宋_GB2312"/>
          <w:sz w:val="32"/>
          <w:szCs w:val="32"/>
        </w:rPr>
        <w:t>年</w:t>
      </w:r>
      <w:r w:rsidR="00440B5C">
        <w:rPr>
          <w:rFonts w:eastAsia="仿宋_GB2312"/>
          <w:sz w:val="32"/>
          <w:szCs w:val="32"/>
        </w:rPr>
        <w:t>5</w:t>
      </w:r>
      <w:r w:rsidRPr="00067CC1">
        <w:rPr>
          <w:rFonts w:eastAsia="仿宋_GB2312"/>
          <w:sz w:val="32"/>
          <w:szCs w:val="32"/>
        </w:rPr>
        <w:t>月</w:t>
      </w:r>
      <w:r w:rsidR="00067CC1" w:rsidRPr="00067CC1">
        <w:rPr>
          <w:rFonts w:eastAsia="仿宋_GB2312"/>
          <w:sz w:val="32"/>
          <w:szCs w:val="32"/>
        </w:rPr>
        <w:t>2</w:t>
      </w:r>
      <w:r w:rsidR="00CE1058">
        <w:rPr>
          <w:rFonts w:eastAsia="仿宋_GB2312"/>
          <w:sz w:val="32"/>
          <w:szCs w:val="32"/>
        </w:rPr>
        <w:t>4</w:t>
      </w:r>
      <w:r w:rsidRPr="00067CC1">
        <w:rPr>
          <w:rFonts w:eastAsia="仿宋_GB2312"/>
          <w:sz w:val="32"/>
          <w:szCs w:val="32"/>
        </w:rPr>
        <w:t>日</w:t>
      </w:r>
    </w:p>
    <w:sectPr w:rsidR="00A07CCB" w:rsidRPr="00067C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7D" w:rsidRDefault="000C607D" w:rsidP="0022237E">
      <w:r>
        <w:separator/>
      </w:r>
    </w:p>
  </w:endnote>
  <w:endnote w:type="continuationSeparator" w:id="0">
    <w:p w:rsidR="000C607D" w:rsidRDefault="000C607D" w:rsidP="0022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036128"/>
      <w:docPartObj>
        <w:docPartGallery w:val="Page Numbers (Bottom of Page)"/>
        <w:docPartUnique/>
      </w:docPartObj>
    </w:sdtPr>
    <w:sdtEndPr/>
    <w:sdtContent>
      <w:p w:rsidR="00FC1A6D" w:rsidRDefault="00FC1A6D" w:rsidP="00FC1A6D">
        <w:pPr>
          <w:pStyle w:val="a5"/>
          <w:jc w:val="center"/>
        </w:pPr>
        <w:r>
          <w:fldChar w:fldCharType="begin"/>
        </w:r>
        <w:r>
          <w:instrText>PAGE   \* MERGEFORMAT</w:instrText>
        </w:r>
        <w:r>
          <w:fldChar w:fldCharType="separate"/>
        </w:r>
        <w:r w:rsidR="00707428" w:rsidRPr="00707428">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7D" w:rsidRDefault="000C607D" w:rsidP="0022237E">
      <w:r>
        <w:separator/>
      </w:r>
    </w:p>
  </w:footnote>
  <w:footnote w:type="continuationSeparator" w:id="0">
    <w:p w:rsidR="000C607D" w:rsidRDefault="000C607D" w:rsidP="0022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CB"/>
    <w:rsid w:val="00060BEE"/>
    <w:rsid w:val="00067CC1"/>
    <w:rsid w:val="00097A1D"/>
    <w:rsid w:val="000A1B7C"/>
    <w:rsid w:val="000A2B1A"/>
    <w:rsid w:val="000C607D"/>
    <w:rsid w:val="000D2394"/>
    <w:rsid w:val="000D4787"/>
    <w:rsid w:val="000E46AA"/>
    <w:rsid w:val="00111FF1"/>
    <w:rsid w:val="001243CB"/>
    <w:rsid w:val="00147969"/>
    <w:rsid w:val="00155B73"/>
    <w:rsid w:val="001A7573"/>
    <w:rsid w:val="001D475F"/>
    <w:rsid w:val="001D5519"/>
    <w:rsid w:val="001E1EAF"/>
    <w:rsid w:val="001E7DA7"/>
    <w:rsid w:val="001F0EE7"/>
    <w:rsid w:val="00217852"/>
    <w:rsid w:val="0022237E"/>
    <w:rsid w:val="0022400D"/>
    <w:rsid w:val="00255C31"/>
    <w:rsid w:val="002A6E80"/>
    <w:rsid w:val="002B7913"/>
    <w:rsid w:val="002E225A"/>
    <w:rsid w:val="002F2879"/>
    <w:rsid w:val="003142FB"/>
    <w:rsid w:val="0035616B"/>
    <w:rsid w:val="00381263"/>
    <w:rsid w:val="003B0DD8"/>
    <w:rsid w:val="003D4620"/>
    <w:rsid w:val="003F540C"/>
    <w:rsid w:val="00405112"/>
    <w:rsid w:val="00440B5C"/>
    <w:rsid w:val="00472BE7"/>
    <w:rsid w:val="004807DC"/>
    <w:rsid w:val="0049606E"/>
    <w:rsid w:val="00542F3C"/>
    <w:rsid w:val="00572E2E"/>
    <w:rsid w:val="006C5E82"/>
    <w:rsid w:val="00707428"/>
    <w:rsid w:val="00755596"/>
    <w:rsid w:val="007D2032"/>
    <w:rsid w:val="007F3DCF"/>
    <w:rsid w:val="00817B4B"/>
    <w:rsid w:val="008733D0"/>
    <w:rsid w:val="00876D44"/>
    <w:rsid w:val="0089708F"/>
    <w:rsid w:val="008E5CCE"/>
    <w:rsid w:val="008F0733"/>
    <w:rsid w:val="00A07CCB"/>
    <w:rsid w:val="00A312B0"/>
    <w:rsid w:val="00A574D4"/>
    <w:rsid w:val="00B36FC3"/>
    <w:rsid w:val="00BC656E"/>
    <w:rsid w:val="00BD4E5D"/>
    <w:rsid w:val="00C661A4"/>
    <w:rsid w:val="00C8728F"/>
    <w:rsid w:val="00CE1058"/>
    <w:rsid w:val="00CF422D"/>
    <w:rsid w:val="00D05C91"/>
    <w:rsid w:val="00D07E92"/>
    <w:rsid w:val="00D43C1F"/>
    <w:rsid w:val="00D52E33"/>
    <w:rsid w:val="00DA1674"/>
    <w:rsid w:val="00DB598E"/>
    <w:rsid w:val="00DD12FB"/>
    <w:rsid w:val="00E01B39"/>
    <w:rsid w:val="00E745E1"/>
    <w:rsid w:val="00EA5972"/>
    <w:rsid w:val="00EE103A"/>
    <w:rsid w:val="00EF6125"/>
    <w:rsid w:val="00F035E6"/>
    <w:rsid w:val="00F17497"/>
    <w:rsid w:val="00FC1A6D"/>
    <w:rsid w:val="00FC24DB"/>
    <w:rsid w:val="00FD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DBE8D-407E-4B47-BC0F-3640E993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我正文2"/>
    <w:basedOn w:val="a"/>
    <w:link w:val="2Char"/>
    <w:rsid w:val="00A07CCB"/>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
    <w:rsid w:val="00A07CCB"/>
    <w:rPr>
      <w:rFonts w:ascii="Times New Roman" w:eastAsia="宋体" w:hAnsi="Times New Roman" w:cs="Times New Roman"/>
      <w:spacing w:val="4"/>
      <w:kern w:val="0"/>
      <w:szCs w:val="21"/>
    </w:rPr>
  </w:style>
  <w:style w:type="paragraph" w:styleId="a3">
    <w:name w:val="Balloon Text"/>
    <w:basedOn w:val="a"/>
    <w:link w:val="Char"/>
    <w:uiPriority w:val="99"/>
    <w:semiHidden/>
    <w:unhideWhenUsed/>
    <w:rsid w:val="00BC656E"/>
    <w:rPr>
      <w:sz w:val="18"/>
      <w:szCs w:val="18"/>
    </w:rPr>
  </w:style>
  <w:style w:type="character" w:customStyle="1" w:styleId="Char">
    <w:name w:val="批注框文本 Char"/>
    <w:basedOn w:val="a0"/>
    <w:link w:val="a3"/>
    <w:uiPriority w:val="99"/>
    <w:semiHidden/>
    <w:rsid w:val="00BC656E"/>
    <w:rPr>
      <w:sz w:val="18"/>
      <w:szCs w:val="18"/>
    </w:rPr>
  </w:style>
  <w:style w:type="paragraph" w:styleId="a4">
    <w:name w:val="header"/>
    <w:basedOn w:val="a"/>
    <w:link w:val="Char0"/>
    <w:uiPriority w:val="99"/>
    <w:unhideWhenUsed/>
    <w:rsid w:val="002223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237E"/>
    <w:rPr>
      <w:sz w:val="18"/>
      <w:szCs w:val="18"/>
    </w:rPr>
  </w:style>
  <w:style w:type="paragraph" w:styleId="a5">
    <w:name w:val="footer"/>
    <w:basedOn w:val="a"/>
    <w:link w:val="Char1"/>
    <w:uiPriority w:val="99"/>
    <w:unhideWhenUsed/>
    <w:rsid w:val="0022237E"/>
    <w:pPr>
      <w:tabs>
        <w:tab w:val="center" w:pos="4153"/>
        <w:tab w:val="right" w:pos="8306"/>
      </w:tabs>
      <w:snapToGrid w:val="0"/>
      <w:jc w:val="left"/>
    </w:pPr>
    <w:rPr>
      <w:sz w:val="18"/>
      <w:szCs w:val="18"/>
    </w:rPr>
  </w:style>
  <w:style w:type="character" w:customStyle="1" w:styleId="Char1">
    <w:name w:val="页脚 Char"/>
    <w:basedOn w:val="a0"/>
    <w:link w:val="a5"/>
    <w:uiPriority w:val="99"/>
    <w:rsid w:val="0022237E"/>
    <w:rPr>
      <w:sz w:val="18"/>
      <w:szCs w:val="18"/>
    </w:rPr>
  </w:style>
  <w:style w:type="character" w:customStyle="1" w:styleId="ke-content-forecolor">
    <w:name w:val="ke-content-forecolor"/>
    <w:basedOn w:val="a0"/>
    <w:rsid w:val="003F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熊雨婷</dc:creator>
  <cp:keywords/>
  <dc:description/>
  <cp:lastModifiedBy>Microsoft 帐户</cp:lastModifiedBy>
  <cp:revision>2</cp:revision>
  <cp:lastPrinted>2022-05-23T09:58:00Z</cp:lastPrinted>
  <dcterms:created xsi:type="dcterms:W3CDTF">2022-09-07T08:19:00Z</dcterms:created>
  <dcterms:modified xsi:type="dcterms:W3CDTF">2022-09-07T08:19:00Z</dcterms:modified>
</cp:coreProperties>
</file>